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2C68" w:rsidRPr="006042C0" w:rsidRDefault="00351690" w:rsidP="00072CCE">
      <w:pPr>
        <w:bidi/>
        <w:ind w:left="-52"/>
        <w:jc w:val="center"/>
        <w:rPr>
          <w:rFonts w:cs="B Titr"/>
          <w:sz w:val="28"/>
          <w:szCs w:val="28"/>
          <w:u w:val="single"/>
          <w:rtl/>
          <w:lang w:bidi="fa-IR"/>
        </w:rPr>
      </w:pPr>
      <w:r w:rsidRPr="006042C0">
        <w:rPr>
          <w:rFonts w:cs="B Titr" w:hint="cs"/>
          <w:noProof/>
          <w:sz w:val="28"/>
          <w:szCs w:val="28"/>
          <w:u w:val="single"/>
          <w:rtl/>
          <w:lang w:bidi="fa-IR"/>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rPr>
        <w:t xml:space="preserve">آگهي فراخوان </w:t>
      </w:r>
      <w:r w:rsidR="00072CCE" w:rsidRPr="006042C0">
        <w:rPr>
          <w:rFonts w:cs="B Titr" w:hint="cs"/>
          <w:sz w:val="28"/>
          <w:szCs w:val="28"/>
          <w:u w:val="single"/>
          <w:rtl/>
          <w:lang w:bidi="fa-IR"/>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AC48AF">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72639A">
        <w:rPr>
          <w:rFonts w:cs="B Mitra" w:hint="cs"/>
          <w:sz w:val="28"/>
          <w:szCs w:val="28"/>
          <w:rtl/>
          <w:lang w:bidi="fa-IR"/>
        </w:rPr>
        <w:t>و</w:t>
      </w:r>
      <w:r w:rsidR="00072CCE" w:rsidRPr="00A168D5">
        <w:rPr>
          <w:rFonts w:cs="B Mitra" w:hint="cs"/>
          <w:sz w:val="28"/>
          <w:szCs w:val="28"/>
          <w:rtl/>
          <w:lang w:bidi="fa-IR"/>
        </w:rPr>
        <w:t xml:space="preserve"> مشخصات </w:t>
      </w:r>
      <w:r w:rsidR="0072639A">
        <w:rPr>
          <w:rFonts w:cs="B Mitra" w:hint="cs"/>
          <w:sz w:val="28"/>
          <w:szCs w:val="28"/>
          <w:rtl/>
          <w:lang w:bidi="fa-IR"/>
        </w:rPr>
        <w:t>زير را</w:t>
      </w:r>
      <w:r w:rsidR="00072CCE" w:rsidRPr="00A168D5">
        <w:rPr>
          <w:rFonts w:cs="B Mitra" w:hint="cs"/>
          <w:sz w:val="28"/>
          <w:szCs w:val="28"/>
          <w:rtl/>
          <w:lang w:bidi="fa-IR"/>
        </w:rPr>
        <w:t xml:space="preserve">به مجري واجد شرايط </w:t>
      </w:r>
      <w:r w:rsidR="0072639A">
        <w:rPr>
          <w:rFonts w:cs="B Mitra" w:hint="cs"/>
          <w:sz w:val="28"/>
          <w:szCs w:val="28"/>
          <w:rtl/>
          <w:lang w:bidi="fa-IR"/>
        </w:rPr>
        <w:t xml:space="preserve">كه موافقت قطعي انجام فعاليت هاي پژوهشي در زمينه هاي مربوط به </w:t>
      </w:r>
      <w:r w:rsidR="00072CCE" w:rsidRPr="00A168D5">
        <w:rPr>
          <w:rFonts w:cs="B Mitra" w:hint="cs"/>
          <w:sz w:val="28"/>
          <w:szCs w:val="28"/>
          <w:rtl/>
          <w:lang w:bidi="fa-IR"/>
        </w:rPr>
        <w:t>دانشگاه</w:t>
      </w:r>
      <w:r w:rsidR="00351690" w:rsidRPr="00A168D5">
        <w:rPr>
          <w:rFonts w:cs="B Mitra"/>
          <w:sz w:val="28"/>
          <w:szCs w:val="28"/>
          <w:rtl/>
          <w:lang w:bidi="fa-IR"/>
        </w:rPr>
        <w:softHyphen/>
      </w:r>
      <w:r w:rsidR="00072CCE" w:rsidRPr="00A168D5">
        <w:rPr>
          <w:rFonts w:cs="B Mitra" w:hint="cs"/>
          <w:sz w:val="28"/>
          <w:szCs w:val="28"/>
          <w:rtl/>
          <w:lang w:bidi="fa-IR"/>
        </w:rPr>
        <w:t>ها</w:t>
      </w:r>
      <w:r w:rsidR="004A1BD0">
        <w:rPr>
          <w:rFonts w:cs="B Mitra" w:hint="cs"/>
          <w:sz w:val="28"/>
          <w:szCs w:val="28"/>
          <w:rtl/>
          <w:lang w:bidi="fa-IR"/>
        </w:rPr>
        <w:t>، موسسات تحقيقاتي و پژوهشي، مراكز رشد</w:t>
      </w:r>
      <w:r w:rsidR="00AC48AF">
        <w:rPr>
          <w:rFonts w:cs="B Mitra" w:hint="cs"/>
          <w:sz w:val="28"/>
          <w:szCs w:val="28"/>
          <w:rtl/>
          <w:lang w:bidi="fa-IR"/>
        </w:rPr>
        <w:t>،</w:t>
      </w:r>
      <w:r w:rsidR="004A1BD0">
        <w:rPr>
          <w:rFonts w:cs="B Mitra" w:hint="cs"/>
          <w:sz w:val="28"/>
          <w:szCs w:val="28"/>
          <w:rtl/>
          <w:lang w:bidi="fa-IR"/>
        </w:rPr>
        <w:t xml:space="preserve"> پارك هاي علم و فناوري و ساير مراكز تحقيقاتي قانوني كه حسب مورد توسط وزارت علوم، تحقيقات و فناوري، </w:t>
      </w:r>
      <w:r w:rsidR="00072CCE" w:rsidRPr="00A168D5">
        <w:rPr>
          <w:rFonts w:cs="B Mitra" w:hint="cs"/>
          <w:sz w:val="28"/>
          <w:szCs w:val="28"/>
          <w:rtl/>
          <w:lang w:bidi="fa-IR"/>
        </w:rPr>
        <w:t>معاونت علمي و فناوري رياست جمهوري، و وزارت بهداشت</w:t>
      </w:r>
      <w:r w:rsidR="004A1BD0">
        <w:rPr>
          <w:rFonts w:cs="B Mitra" w:hint="cs"/>
          <w:sz w:val="28"/>
          <w:szCs w:val="28"/>
          <w:rtl/>
          <w:lang w:bidi="fa-IR"/>
        </w:rPr>
        <w:t>، درمان و آموزش پزشكي</w:t>
      </w:r>
      <w:r w:rsidR="00072CCE" w:rsidRPr="00A168D5">
        <w:rPr>
          <w:rFonts w:cs="B Mitra" w:hint="cs"/>
          <w:sz w:val="28"/>
          <w:szCs w:val="28"/>
          <w:rtl/>
          <w:lang w:bidi="fa-IR"/>
        </w:rPr>
        <w:t xml:space="preserve">) </w:t>
      </w:r>
      <w:r w:rsidR="0072639A">
        <w:rPr>
          <w:rFonts w:cs="B Mitra" w:hint="cs"/>
          <w:sz w:val="28"/>
          <w:szCs w:val="28"/>
          <w:rtl/>
          <w:lang w:bidi="fa-IR"/>
        </w:rPr>
        <w:t>كسب نموده است،</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4D33FC" w:rsidRDefault="004D33FC" w:rsidP="00C46F20">
            <w:pPr>
              <w:bidi/>
              <w:jc w:val="center"/>
              <w:rPr>
                <w:rFonts w:cs="B Lotus"/>
                <w:lang w:bidi="fa-IR"/>
              </w:rPr>
            </w:pPr>
            <w:r w:rsidRPr="00C46F20">
              <w:rPr>
                <w:rFonts w:cs="B Titr"/>
                <w:b/>
                <w:bCs/>
                <w:color w:val="000000"/>
                <w:sz w:val="20"/>
                <w:szCs w:val="20"/>
                <w:rtl/>
                <w:lang w:bidi="fa-IR"/>
              </w:rPr>
              <w:t>ارز</w:t>
            </w:r>
            <w:r w:rsidRPr="00C46F20">
              <w:rPr>
                <w:rFonts w:cs="B Titr" w:hint="cs"/>
                <w:b/>
                <w:bCs/>
                <w:color w:val="000000"/>
                <w:sz w:val="20"/>
                <w:szCs w:val="20"/>
                <w:rtl/>
                <w:lang w:bidi="fa-IR"/>
              </w:rPr>
              <w:t>ی</w:t>
            </w:r>
            <w:r w:rsidRPr="00C46F20">
              <w:rPr>
                <w:rFonts w:cs="B Titr" w:hint="eastAsia"/>
                <w:b/>
                <w:bCs/>
                <w:color w:val="000000"/>
                <w:sz w:val="20"/>
                <w:szCs w:val="20"/>
                <w:rtl/>
                <w:lang w:bidi="fa-IR"/>
              </w:rPr>
              <w:t>اب</w:t>
            </w:r>
            <w:r w:rsidRPr="00C46F20">
              <w:rPr>
                <w:rFonts w:cs="B Titr" w:hint="cs"/>
                <w:b/>
                <w:bCs/>
                <w:color w:val="000000"/>
                <w:sz w:val="20"/>
                <w:szCs w:val="20"/>
                <w:rtl/>
                <w:lang w:bidi="fa-IR"/>
              </w:rPr>
              <w:t>ی</w:t>
            </w:r>
            <w:r w:rsidRPr="00C46F20">
              <w:rPr>
                <w:rFonts w:cs="B Titr"/>
                <w:b/>
                <w:bCs/>
                <w:color w:val="000000"/>
                <w:sz w:val="20"/>
                <w:szCs w:val="20"/>
                <w:rtl/>
                <w:lang w:bidi="fa-IR"/>
              </w:rPr>
              <w:t xml:space="preserve"> چرخه ح</w:t>
            </w:r>
            <w:r w:rsidRPr="00C46F20">
              <w:rPr>
                <w:rFonts w:cs="B Titr" w:hint="cs"/>
                <w:b/>
                <w:bCs/>
                <w:color w:val="000000"/>
                <w:sz w:val="20"/>
                <w:szCs w:val="20"/>
                <w:rtl/>
                <w:lang w:bidi="fa-IR"/>
              </w:rPr>
              <w:t>ی</w:t>
            </w:r>
            <w:r w:rsidRPr="00C46F20">
              <w:rPr>
                <w:rFonts w:cs="B Titr" w:hint="eastAsia"/>
                <w:b/>
                <w:bCs/>
                <w:color w:val="000000"/>
                <w:sz w:val="20"/>
                <w:szCs w:val="20"/>
                <w:rtl/>
                <w:lang w:bidi="fa-IR"/>
              </w:rPr>
              <w:t>ات</w:t>
            </w:r>
            <w:r w:rsidR="001106F2">
              <w:rPr>
                <w:rFonts w:cs="B Titr" w:hint="cs"/>
                <w:b/>
                <w:bCs/>
                <w:color w:val="000000"/>
                <w:sz w:val="20"/>
                <w:szCs w:val="20"/>
                <w:rtl/>
                <w:lang w:bidi="fa-IR"/>
              </w:rPr>
              <w:t xml:space="preserve"> </w:t>
            </w:r>
            <w:r w:rsidR="004B67FA" w:rsidRPr="00C46F20">
              <w:rPr>
                <w:rFonts w:cs="B Titr" w:hint="cs"/>
                <w:b/>
                <w:bCs/>
                <w:color w:val="000000"/>
                <w:sz w:val="20"/>
                <w:szCs w:val="20"/>
                <w:rtl/>
                <w:lang w:bidi="fa-IR"/>
              </w:rPr>
              <w:t>محصولات و</w:t>
            </w:r>
            <w:r w:rsidRPr="00C46F20">
              <w:rPr>
                <w:rFonts w:cs="B Titr"/>
                <w:b/>
                <w:bCs/>
                <w:color w:val="000000"/>
                <w:sz w:val="20"/>
                <w:szCs w:val="20"/>
                <w:rtl/>
                <w:lang w:bidi="fa-IR"/>
              </w:rPr>
              <w:t xml:space="preserve"> بررس</w:t>
            </w:r>
            <w:r w:rsidRPr="00C46F20">
              <w:rPr>
                <w:rFonts w:cs="B Titr" w:hint="cs"/>
                <w:b/>
                <w:bCs/>
                <w:color w:val="000000"/>
                <w:sz w:val="20"/>
                <w:szCs w:val="20"/>
                <w:rtl/>
                <w:lang w:bidi="fa-IR"/>
              </w:rPr>
              <w:t>ی</w:t>
            </w:r>
            <w:r w:rsidRPr="00C46F20">
              <w:rPr>
                <w:rFonts w:cs="B Titr"/>
                <w:b/>
                <w:bCs/>
                <w:color w:val="000000"/>
                <w:sz w:val="20"/>
                <w:szCs w:val="20"/>
                <w:rtl/>
                <w:lang w:bidi="fa-IR"/>
              </w:rPr>
              <w:t xml:space="preserve"> شاخص ها</w:t>
            </w:r>
            <w:r w:rsidRPr="00C46F20">
              <w:rPr>
                <w:rFonts w:cs="B Titr" w:hint="cs"/>
                <w:b/>
                <w:bCs/>
                <w:color w:val="000000"/>
                <w:sz w:val="20"/>
                <w:szCs w:val="20"/>
                <w:rtl/>
                <w:lang w:bidi="fa-IR"/>
              </w:rPr>
              <w:t>ی</w:t>
            </w:r>
            <w:r w:rsidRPr="00C46F20">
              <w:rPr>
                <w:rFonts w:cs="B Titr"/>
                <w:b/>
                <w:bCs/>
                <w:color w:val="000000"/>
                <w:sz w:val="20"/>
                <w:szCs w:val="20"/>
                <w:rtl/>
                <w:lang w:bidi="fa-IR"/>
              </w:rPr>
              <w:t xml:space="preserve"> مح</w:t>
            </w:r>
            <w:r w:rsidRPr="00C46F20">
              <w:rPr>
                <w:rFonts w:cs="B Titr" w:hint="cs"/>
                <w:b/>
                <w:bCs/>
                <w:color w:val="000000"/>
                <w:sz w:val="20"/>
                <w:szCs w:val="20"/>
                <w:rtl/>
                <w:lang w:bidi="fa-IR"/>
              </w:rPr>
              <w:t>ی</w:t>
            </w:r>
            <w:r w:rsidRPr="00C46F20">
              <w:rPr>
                <w:rFonts w:cs="B Titr" w:hint="eastAsia"/>
                <w:b/>
                <w:bCs/>
                <w:color w:val="000000"/>
                <w:sz w:val="20"/>
                <w:szCs w:val="20"/>
                <w:rtl/>
                <w:lang w:bidi="fa-IR"/>
              </w:rPr>
              <w:t>ط</w:t>
            </w:r>
            <w:r w:rsidRPr="00C46F20">
              <w:rPr>
                <w:rFonts w:cs="B Titr"/>
                <w:b/>
                <w:bCs/>
                <w:color w:val="000000"/>
                <w:sz w:val="20"/>
                <w:szCs w:val="20"/>
                <w:rtl/>
                <w:lang w:bidi="fa-IR"/>
              </w:rPr>
              <w:t xml:space="preserve"> ز</w:t>
            </w:r>
            <w:r w:rsidRPr="00C46F20">
              <w:rPr>
                <w:rFonts w:cs="B Titr" w:hint="cs"/>
                <w:b/>
                <w:bCs/>
                <w:color w:val="000000"/>
                <w:sz w:val="20"/>
                <w:szCs w:val="20"/>
                <w:rtl/>
                <w:lang w:bidi="fa-IR"/>
              </w:rPr>
              <w:t>ی</w:t>
            </w:r>
            <w:r w:rsidRPr="00C46F20">
              <w:rPr>
                <w:rFonts w:cs="B Titr" w:hint="eastAsia"/>
                <w:b/>
                <w:bCs/>
                <w:color w:val="000000"/>
                <w:sz w:val="20"/>
                <w:szCs w:val="20"/>
                <w:rtl/>
                <w:lang w:bidi="fa-IR"/>
              </w:rPr>
              <w:t>ست</w:t>
            </w:r>
            <w:r w:rsidRPr="00C46F20">
              <w:rPr>
                <w:rFonts w:cs="B Titr" w:hint="cs"/>
                <w:b/>
                <w:bCs/>
                <w:color w:val="000000"/>
                <w:sz w:val="20"/>
                <w:szCs w:val="20"/>
                <w:rtl/>
                <w:lang w:bidi="fa-IR"/>
              </w:rPr>
              <w:t>ی</w:t>
            </w:r>
            <w:r w:rsidR="001106F2">
              <w:rPr>
                <w:rFonts w:cs="B Titr" w:hint="cs"/>
                <w:b/>
                <w:bCs/>
                <w:color w:val="000000"/>
                <w:sz w:val="20"/>
                <w:szCs w:val="20"/>
                <w:rtl/>
                <w:lang w:bidi="fa-IR"/>
              </w:rPr>
              <w:t xml:space="preserve"> </w:t>
            </w:r>
            <w:r w:rsidRPr="00C46F20">
              <w:rPr>
                <w:rFonts w:cs="B Titr"/>
                <w:b/>
                <w:bCs/>
                <w:color w:val="000000"/>
                <w:sz w:val="20"/>
                <w:szCs w:val="20"/>
                <w:rtl/>
                <w:lang w:bidi="fa-IR"/>
              </w:rPr>
              <w:t>پالایشگاه</w:t>
            </w:r>
            <w:r w:rsidRPr="00C46F20">
              <w:rPr>
                <w:rFonts w:cs="B Titr" w:hint="cs"/>
                <w:b/>
                <w:bCs/>
                <w:color w:val="000000"/>
                <w:sz w:val="20"/>
                <w:szCs w:val="20"/>
                <w:rtl/>
                <w:lang w:bidi="fa-IR"/>
              </w:rPr>
              <w:t>‌های</w:t>
            </w:r>
            <w:r w:rsidR="001106F2">
              <w:rPr>
                <w:rFonts w:cs="B Titr" w:hint="cs"/>
                <w:b/>
                <w:bCs/>
                <w:color w:val="000000"/>
                <w:sz w:val="20"/>
                <w:szCs w:val="20"/>
                <w:rtl/>
                <w:lang w:bidi="fa-IR"/>
              </w:rPr>
              <w:t xml:space="preserve"> </w:t>
            </w:r>
            <w:r w:rsidRPr="00C46F20">
              <w:rPr>
                <w:rFonts w:cs="B Titr" w:hint="cs"/>
                <w:b/>
                <w:bCs/>
                <w:color w:val="000000"/>
                <w:sz w:val="20"/>
                <w:szCs w:val="20"/>
                <w:rtl/>
                <w:lang w:bidi="fa-IR"/>
              </w:rPr>
              <w:t xml:space="preserve">اول تا </w:t>
            </w:r>
            <w:r w:rsidR="00C46F20">
              <w:rPr>
                <w:rFonts w:cs="B Titr" w:hint="cs"/>
                <w:b/>
                <w:bCs/>
                <w:color w:val="000000"/>
                <w:sz w:val="20"/>
                <w:szCs w:val="20"/>
                <w:rtl/>
                <w:lang w:bidi="fa-IR"/>
              </w:rPr>
              <w:t xml:space="preserve">پنجم </w:t>
            </w:r>
            <w:r w:rsidRPr="00C46F20">
              <w:rPr>
                <w:rFonts w:cs="B Titr" w:hint="cs"/>
                <w:b/>
                <w:bCs/>
                <w:color w:val="000000"/>
                <w:sz w:val="20"/>
                <w:szCs w:val="20"/>
                <w:rtl/>
                <w:lang w:bidi="fa-IR"/>
              </w:rPr>
              <w:t>شركت مجتمع گاز پارس جنوبي</w:t>
            </w:r>
            <w:r w:rsidRPr="00C46F20">
              <w:rPr>
                <w:rFonts w:cs="B Titr"/>
                <w:b/>
                <w:bCs/>
                <w:color w:val="000000"/>
                <w:sz w:val="20"/>
                <w:szCs w:val="20"/>
                <w:rtl/>
                <w:lang w:bidi="fa-IR"/>
              </w:rPr>
              <w:t xml:space="preserve"> و به روزرسان</w:t>
            </w:r>
            <w:r w:rsidRPr="00C46F20">
              <w:rPr>
                <w:rFonts w:cs="B Titr" w:hint="cs"/>
                <w:b/>
                <w:bCs/>
                <w:color w:val="000000"/>
                <w:sz w:val="20"/>
                <w:szCs w:val="20"/>
                <w:rtl/>
                <w:lang w:bidi="fa-IR"/>
              </w:rPr>
              <w:t>ی</w:t>
            </w:r>
            <w:r w:rsidRPr="00C46F20">
              <w:rPr>
                <w:rFonts w:cs="B Titr"/>
                <w:b/>
                <w:bCs/>
                <w:color w:val="000000"/>
                <w:sz w:val="20"/>
                <w:szCs w:val="20"/>
                <w:rtl/>
                <w:lang w:bidi="fa-IR"/>
              </w:rPr>
              <w:t xml:space="preserve"> برنامه مد</w:t>
            </w:r>
            <w:r w:rsidRPr="00C46F20">
              <w:rPr>
                <w:rFonts w:cs="B Titr" w:hint="cs"/>
                <w:b/>
                <w:bCs/>
                <w:color w:val="000000"/>
                <w:sz w:val="20"/>
                <w:szCs w:val="20"/>
                <w:rtl/>
                <w:lang w:bidi="fa-IR"/>
              </w:rPr>
              <w:t>ی</w:t>
            </w:r>
            <w:r w:rsidRPr="00C46F20">
              <w:rPr>
                <w:rFonts w:cs="B Titr" w:hint="eastAsia"/>
                <w:b/>
                <w:bCs/>
                <w:color w:val="000000"/>
                <w:sz w:val="20"/>
                <w:szCs w:val="20"/>
                <w:rtl/>
                <w:lang w:bidi="fa-IR"/>
              </w:rPr>
              <w:t>ر</w:t>
            </w:r>
            <w:r w:rsidRPr="00C46F20">
              <w:rPr>
                <w:rFonts w:cs="B Titr" w:hint="cs"/>
                <w:b/>
                <w:bCs/>
                <w:color w:val="000000"/>
                <w:sz w:val="20"/>
                <w:szCs w:val="20"/>
                <w:rtl/>
                <w:lang w:bidi="fa-IR"/>
              </w:rPr>
              <w:t>ی</w:t>
            </w:r>
            <w:r w:rsidRPr="00C46F20">
              <w:rPr>
                <w:rFonts w:cs="B Titr" w:hint="eastAsia"/>
                <w:b/>
                <w:bCs/>
                <w:color w:val="000000"/>
                <w:sz w:val="20"/>
                <w:szCs w:val="20"/>
                <w:rtl/>
                <w:lang w:bidi="fa-IR"/>
              </w:rPr>
              <w:t>ت</w:t>
            </w:r>
            <w:r w:rsidRPr="00C46F20">
              <w:rPr>
                <w:rFonts w:cs="B Titr"/>
                <w:b/>
                <w:bCs/>
                <w:color w:val="000000"/>
                <w:sz w:val="20"/>
                <w:szCs w:val="20"/>
                <w:rtl/>
                <w:lang w:bidi="fa-IR"/>
              </w:rPr>
              <w:t xml:space="preserve"> مح</w:t>
            </w:r>
            <w:r w:rsidRPr="00C46F20">
              <w:rPr>
                <w:rFonts w:cs="B Titr" w:hint="cs"/>
                <w:b/>
                <w:bCs/>
                <w:color w:val="000000"/>
                <w:sz w:val="20"/>
                <w:szCs w:val="20"/>
                <w:rtl/>
                <w:lang w:bidi="fa-IR"/>
              </w:rPr>
              <w:t>ی</w:t>
            </w:r>
            <w:r w:rsidRPr="00C46F20">
              <w:rPr>
                <w:rFonts w:cs="B Titr" w:hint="eastAsia"/>
                <w:b/>
                <w:bCs/>
                <w:color w:val="000000"/>
                <w:sz w:val="20"/>
                <w:szCs w:val="20"/>
                <w:rtl/>
                <w:lang w:bidi="fa-IR"/>
              </w:rPr>
              <w:t>ط</w:t>
            </w:r>
            <w:r w:rsidRPr="00C46F20">
              <w:rPr>
                <w:rFonts w:cs="B Titr"/>
                <w:b/>
                <w:bCs/>
                <w:color w:val="000000"/>
                <w:sz w:val="20"/>
                <w:szCs w:val="20"/>
                <w:rtl/>
                <w:lang w:bidi="fa-IR"/>
              </w:rPr>
              <w:t xml:space="preserve"> ز</w:t>
            </w:r>
            <w:r w:rsidRPr="00C46F20">
              <w:rPr>
                <w:rFonts w:cs="B Titr" w:hint="cs"/>
                <w:b/>
                <w:bCs/>
                <w:color w:val="000000"/>
                <w:sz w:val="20"/>
                <w:szCs w:val="20"/>
                <w:rtl/>
                <w:lang w:bidi="fa-IR"/>
              </w:rPr>
              <w:t>ی</w:t>
            </w:r>
            <w:r w:rsidRPr="00C46F20">
              <w:rPr>
                <w:rFonts w:cs="B Titr" w:hint="eastAsia"/>
                <w:b/>
                <w:bCs/>
                <w:color w:val="000000"/>
                <w:sz w:val="20"/>
                <w:szCs w:val="20"/>
                <w:rtl/>
                <w:lang w:bidi="fa-IR"/>
              </w:rPr>
              <w:t>ست</w:t>
            </w:r>
            <w:r w:rsidRPr="00C46F20">
              <w:rPr>
                <w:rFonts w:cs="B Titr" w:hint="cs"/>
                <w:b/>
                <w:bCs/>
                <w:color w:val="000000"/>
                <w:sz w:val="20"/>
                <w:szCs w:val="20"/>
                <w:rtl/>
                <w:lang w:bidi="fa-IR"/>
              </w:rPr>
              <w:t>ی</w:t>
            </w:r>
            <w:r w:rsidRPr="00C46F20">
              <w:rPr>
                <w:rFonts w:cs="B Titr"/>
                <w:b/>
                <w:bCs/>
                <w:color w:val="000000"/>
                <w:sz w:val="20"/>
                <w:szCs w:val="20"/>
                <w:rtl/>
                <w:lang w:bidi="fa-IR"/>
              </w:rPr>
              <w:t xml:space="preserve"> براساس نتا</w:t>
            </w:r>
            <w:r w:rsidRPr="00C46F20">
              <w:rPr>
                <w:rFonts w:cs="B Titr" w:hint="cs"/>
                <w:b/>
                <w:bCs/>
                <w:color w:val="000000"/>
                <w:sz w:val="20"/>
                <w:szCs w:val="20"/>
                <w:rtl/>
                <w:lang w:bidi="fa-IR"/>
              </w:rPr>
              <w:t>ی</w:t>
            </w:r>
            <w:r w:rsidRPr="00C46F20">
              <w:rPr>
                <w:rFonts w:cs="B Titr" w:hint="eastAsia"/>
                <w:b/>
                <w:bCs/>
                <w:color w:val="000000"/>
                <w:sz w:val="20"/>
                <w:szCs w:val="20"/>
                <w:rtl/>
                <w:lang w:bidi="fa-IR"/>
              </w:rPr>
              <w:t>ج</w:t>
            </w:r>
            <w:r w:rsidRPr="00C46F20">
              <w:rPr>
                <w:rFonts w:cs="B Titr"/>
                <w:b/>
                <w:bCs/>
                <w:color w:val="000000"/>
                <w:sz w:val="20"/>
                <w:szCs w:val="20"/>
                <w:lang w:bidi="fa-IR"/>
              </w:rPr>
              <w:t>LCA</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B2124B" w:rsidRPr="004D33FC" w:rsidRDefault="004D33FC" w:rsidP="00487A70">
            <w:pPr>
              <w:bidi/>
              <w:jc w:val="both"/>
              <w:rPr>
                <w:rFonts w:cs="B Lotus"/>
                <w:rtl/>
              </w:rPr>
            </w:pPr>
            <w:r w:rsidRPr="00733A21">
              <w:rPr>
                <w:rFonts w:cs="B Lotus"/>
                <w:color w:val="000000"/>
                <w:sz w:val="22"/>
                <w:rtl/>
              </w:rPr>
              <w:t xml:space="preserve">بررسی </w:t>
            </w:r>
            <w:r w:rsidRPr="00733A21">
              <w:rPr>
                <w:rFonts w:cs="B Lotus" w:hint="cs"/>
                <w:color w:val="000000"/>
                <w:sz w:val="22"/>
                <w:rtl/>
              </w:rPr>
              <w:t>پیامدهای</w:t>
            </w:r>
            <w:r w:rsidRPr="00733A21">
              <w:rPr>
                <w:rFonts w:cs="B Lotus"/>
                <w:color w:val="000000"/>
                <w:sz w:val="22"/>
                <w:rtl/>
              </w:rPr>
              <w:t xml:space="preserve"> محیط‌زیستی</w:t>
            </w:r>
            <w:r w:rsidR="004B67FA">
              <w:rPr>
                <w:rFonts w:cs="B Lotus" w:hint="cs"/>
                <w:color w:val="000000"/>
                <w:sz w:val="22"/>
                <w:rtl/>
              </w:rPr>
              <w:t xml:space="preserve"> ناشي از فرايند توليد محصولات </w:t>
            </w:r>
            <w:r w:rsidRPr="00733A21">
              <w:rPr>
                <w:rFonts w:cs="B Lotus"/>
                <w:color w:val="000000"/>
                <w:sz w:val="22"/>
                <w:rtl/>
              </w:rPr>
              <w:t>پالایشگاه</w:t>
            </w:r>
            <w:r w:rsidRPr="00733A21">
              <w:rPr>
                <w:rFonts w:cs="B Lotus" w:hint="cs"/>
                <w:color w:val="000000"/>
                <w:sz w:val="22"/>
                <w:rtl/>
              </w:rPr>
              <w:t xml:space="preserve"> های</w:t>
            </w:r>
            <w:r>
              <w:rPr>
                <w:rFonts w:cs="B Lotus" w:hint="cs"/>
                <w:color w:val="000000"/>
                <w:sz w:val="22"/>
                <w:rtl/>
              </w:rPr>
              <w:t xml:space="preserve">اول تا </w:t>
            </w:r>
            <w:r w:rsidR="00487A70">
              <w:rPr>
                <w:rFonts w:cs="B Lotus" w:hint="cs"/>
                <w:color w:val="000000"/>
                <w:sz w:val="22"/>
                <w:rtl/>
              </w:rPr>
              <w:t>پنجم شركت</w:t>
            </w:r>
            <w:r>
              <w:rPr>
                <w:rFonts w:cs="B Lotus" w:hint="cs"/>
                <w:color w:val="000000"/>
                <w:sz w:val="22"/>
                <w:rtl/>
              </w:rPr>
              <w:t xml:space="preserve"> مجتمع گاز پارس جنوبي</w:t>
            </w:r>
            <w:r w:rsidRPr="00733A21">
              <w:rPr>
                <w:rFonts w:cs="B Lotus"/>
                <w:color w:val="000000"/>
                <w:sz w:val="22"/>
                <w:rtl/>
              </w:rPr>
              <w:t xml:space="preserve"> با استفاده از رویکرد ارزیابی چرخه </w:t>
            </w:r>
            <w:r w:rsidRPr="00733A21">
              <w:rPr>
                <w:rFonts w:cs="B Lotus" w:hint="cs"/>
                <w:color w:val="000000"/>
                <w:sz w:val="22"/>
                <w:rtl/>
              </w:rPr>
              <w:t xml:space="preserve">حیات </w:t>
            </w:r>
            <w:r w:rsidR="004B67FA" w:rsidRPr="00733A21">
              <w:rPr>
                <w:rFonts w:cs="B Lotus" w:hint="cs"/>
                <w:color w:val="000000"/>
                <w:sz w:val="22"/>
                <w:rtl/>
              </w:rPr>
              <w:t>استاندارد ایزو 14001 و ایزو 14040</w:t>
            </w:r>
            <w:r w:rsidRPr="00733A21">
              <w:rPr>
                <w:rFonts w:cs="B Lotus" w:hint="cs"/>
                <w:color w:val="000000"/>
                <w:sz w:val="22"/>
                <w:rtl/>
              </w:rPr>
              <w:t xml:space="preserve">استکه </w:t>
            </w:r>
            <w:r w:rsidR="004B67FA">
              <w:rPr>
                <w:rFonts w:cs="B Lotus" w:hint="cs"/>
                <w:color w:val="000000"/>
                <w:sz w:val="22"/>
                <w:rtl/>
              </w:rPr>
              <w:t>بايستي</w:t>
            </w:r>
            <w:r w:rsidRPr="00733A21">
              <w:rPr>
                <w:rFonts w:cs="B Lotus" w:hint="cs"/>
                <w:color w:val="000000"/>
                <w:sz w:val="22"/>
                <w:rtl/>
              </w:rPr>
              <w:t xml:space="preserve"> چهار فاز تعریف هدف و دامنه، تهیه سیاهه موجودی، ارزیابی پیامدهای محیط‌زیست و تفسیر </w:t>
            </w:r>
            <w:r w:rsidR="004B67FA">
              <w:rPr>
                <w:rFonts w:cs="B Lotus" w:hint="cs"/>
                <w:color w:val="000000"/>
                <w:sz w:val="22"/>
                <w:rtl/>
              </w:rPr>
              <w:t xml:space="preserve">را در بر گيرد. سپس با توجه به نتايج </w:t>
            </w:r>
            <w:r w:rsidR="004B67FA">
              <w:rPr>
                <w:rFonts w:cs="B Lotus"/>
                <w:color w:val="000000"/>
                <w:sz w:val="22"/>
                <w:lang w:bidi="fa-IR"/>
              </w:rPr>
              <w:t xml:space="preserve"> LCA</w:t>
            </w:r>
            <w:r w:rsidR="004B67FA" w:rsidRPr="00733A21">
              <w:rPr>
                <w:rFonts w:eastAsia="Calibri" w:cs="B Lotus" w:hint="cs"/>
                <w:color w:val="000000"/>
                <w:sz w:val="22"/>
                <w:rtl/>
              </w:rPr>
              <w:t xml:space="preserve">برنامه مدیریت محیط زیستی </w:t>
            </w:r>
            <w:r w:rsidR="004B67FA">
              <w:rPr>
                <w:rFonts w:eastAsia="Calibri" w:cs="B Lotus" w:hint="cs"/>
                <w:color w:val="000000"/>
                <w:sz w:val="22"/>
                <w:rtl/>
              </w:rPr>
              <w:t xml:space="preserve">نيز </w:t>
            </w:r>
            <w:r w:rsidR="004B67FA" w:rsidRPr="00733A21">
              <w:rPr>
                <w:rFonts w:eastAsia="Calibri" w:cs="B Lotus" w:hint="cs"/>
                <w:color w:val="000000"/>
                <w:sz w:val="22"/>
                <w:rtl/>
              </w:rPr>
              <w:t xml:space="preserve">به‌روزرسانی </w:t>
            </w:r>
            <w:r w:rsidR="004B67FA">
              <w:rPr>
                <w:rFonts w:eastAsia="Calibri" w:cs="B Lotus" w:hint="cs"/>
                <w:color w:val="000000"/>
                <w:sz w:val="22"/>
                <w:rtl/>
              </w:rPr>
              <w:t>گردد.</w:t>
            </w:r>
          </w:p>
        </w:tc>
      </w:tr>
      <w:tr w:rsidR="004D33FC" w:rsidRPr="00365290" w:rsidTr="00FA029A">
        <w:trPr>
          <w:trHeight w:val="50"/>
        </w:trPr>
        <w:tc>
          <w:tcPr>
            <w:tcW w:w="1973" w:type="dxa"/>
            <w:tcBorders>
              <w:bottom w:val="double" w:sz="4" w:space="0" w:color="auto"/>
            </w:tcBorders>
            <w:shd w:val="clear" w:color="auto" w:fill="FFCC99"/>
            <w:vAlign w:val="center"/>
          </w:tcPr>
          <w:p w:rsidR="004D33FC" w:rsidRPr="004D33FC" w:rsidRDefault="004D33FC" w:rsidP="004D33FC">
            <w:pPr>
              <w:bidi/>
              <w:jc w:val="center"/>
              <w:rPr>
                <w:rFonts w:cs="B Titr"/>
                <w:b/>
                <w:bCs/>
                <w:color w:val="000000"/>
                <w:sz w:val="20"/>
                <w:szCs w:val="20"/>
                <w:lang w:bidi="fa-IR"/>
              </w:rPr>
            </w:pPr>
            <w:r w:rsidRPr="004D33FC">
              <w:rPr>
                <w:rFonts w:cs="B Titr" w:hint="cs"/>
                <w:b/>
                <w:bCs/>
                <w:color w:val="000000"/>
                <w:sz w:val="20"/>
                <w:szCs w:val="20"/>
                <w:rtl/>
                <w:lang w:bidi="fa-IR"/>
              </w:rPr>
              <w:t>چكيده پروژه</w:t>
            </w:r>
          </w:p>
          <w:p w:rsidR="004D33FC" w:rsidRPr="00A168D5" w:rsidRDefault="004D33FC" w:rsidP="00026A1A">
            <w:pPr>
              <w:bidi/>
              <w:jc w:val="center"/>
              <w:rPr>
                <w:rFonts w:cs="B Titr"/>
                <w:b/>
                <w:bCs/>
                <w:color w:val="000000"/>
                <w:sz w:val="20"/>
                <w:szCs w:val="20"/>
                <w:rtl/>
                <w:lang w:bidi="fa-IR"/>
              </w:rPr>
            </w:pPr>
          </w:p>
        </w:tc>
        <w:tc>
          <w:tcPr>
            <w:tcW w:w="7927" w:type="dxa"/>
            <w:tcBorders>
              <w:bottom w:val="double" w:sz="4" w:space="0" w:color="auto"/>
            </w:tcBorders>
            <w:shd w:val="clear" w:color="auto" w:fill="CCFFFF"/>
            <w:vAlign w:val="center"/>
          </w:tcPr>
          <w:p w:rsidR="004D33FC" w:rsidRDefault="00BF5C3F" w:rsidP="00351781">
            <w:pPr>
              <w:bidi/>
              <w:jc w:val="both"/>
              <w:rPr>
                <w:rFonts w:cs="B Lotus"/>
                <w:color w:val="000000"/>
                <w:sz w:val="22"/>
                <w:rtl/>
                <w:lang w:bidi="fa-IR"/>
              </w:rPr>
            </w:pPr>
            <w:r w:rsidRPr="00D87A82">
              <w:rPr>
                <w:rFonts w:eastAsia="Calibri" w:cs="B Lotus"/>
                <w:color w:val="000000"/>
                <w:sz w:val="22"/>
                <w:rtl/>
              </w:rPr>
              <w:t>برا</w:t>
            </w:r>
            <w:r w:rsidRPr="00D87A82">
              <w:rPr>
                <w:rFonts w:eastAsia="Calibri" w:cs="B Lotus" w:hint="cs"/>
                <w:color w:val="000000"/>
                <w:sz w:val="22"/>
                <w:rtl/>
              </w:rPr>
              <w:t>ی</w:t>
            </w:r>
            <w:r w:rsidRPr="00D87A82">
              <w:rPr>
                <w:rFonts w:eastAsia="Calibri" w:cs="B Lotus"/>
                <w:color w:val="000000"/>
                <w:sz w:val="22"/>
                <w:rtl/>
              </w:rPr>
              <w:t xml:space="preserve"> انطباق</w:t>
            </w:r>
            <w:r w:rsidR="00D87A82" w:rsidRPr="00D87A82">
              <w:rPr>
                <w:rFonts w:eastAsia="Calibri" w:cs="B Lotus"/>
                <w:color w:val="000000"/>
                <w:sz w:val="22"/>
              </w:rPr>
              <w:t>ISO 14001</w:t>
            </w:r>
            <w:r w:rsidR="00D87A82" w:rsidRPr="00D87A82">
              <w:rPr>
                <w:rFonts w:eastAsia="Calibri" w:cs="B Lotus" w:hint="cs"/>
                <w:color w:val="000000"/>
                <w:sz w:val="22"/>
                <w:rtl/>
              </w:rPr>
              <w:t>در ويرايش 2015،</w:t>
            </w:r>
            <w:r w:rsidRPr="00D87A82">
              <w:rPr>
                <w:rFonts w:eastAsia="Calibri" w:cs="B Lotus"/>
                <w:color w:val="000000"/>
                <w:sz w:val="22"/>
                <w:rtl/>
              </w:rPr>
              <w:t>ارز</w:t>
            </w:r>
            <w:r w:rsidRPr="00D87A82">
              <w:rPr>
                <w:rFonts w:eastAsia="Calibri" w:cs="B Lotus" w:hint="cs"/>
                <w:color w:val="000000"/>
                <w:sz w:val="22"/>
                <w:rtl/>
              </w:rPr>
              <w:t>ی</w:t>
            </w:r>
            <w:r w:rsidRPr="00D87A82">
              <w:rPr>
                <w:rFonts w:eastAsia="Calibri" w:cs="B Lotus" w:hint="eastAsia"/>
                <w:color w:val="000000"/>
                <w:sz w:val="22"/>
                <w:rtl/>
              </w:rPr>
              <w:t>اب</w:t>
            </w:r>
            <w:r w:rsidRPr="00D87A82">
              <w:rPr>
                <w:rFonts w:eastAsia="Calibri" w:cs="B Lotus" w:hint="cs"/>
                <w:color w:val="000000"/>
                <w:sz w:val="22"/>
                <w:rtl/>
              </w:rPr>
              <w:t>ی</w:t>
            </w:r>
            <w:r w:rsidRPr="00D87A82">
              <w:rPr>
                <w:rFonts w:eastAsia="Calibri" w:cs="B Lotus"/>
                <w:color w:val="000000"/>
                <w:sz w:val="22"/>
                <w:rtl/>
              </w:rPr>
              <w:t xml:space="preserve"> چرخه ح</w:t>
            </w:r>
            <w:r w:rsidRPr="00D87A82">
              <w:rPr>
                <w:rFonts w:eastAsia="Calibri" w:cs="B Lotus" w:hint="cs"/>
                <w:color w:val="000000"/>
                <w:sz w:val="22"/>
                <w:rtl/>
              </w:rPr>
              <w:t>ی</w:t>
            </w:r>
            <w:r w:rsidRPr="00D87A82">
              <w:rPr>
                <w:rFonts w:eastAsia="Calibri" w:cs="B Lotus" w:hint="eastAsia"/>
                <w:color w:val="000000"/>
                <w:sz w:val="22"/>
                <w:rtl/>
              </w:rPr>
              <w:t>ات</w:t>
            </w:r>
            <w:r w:rsidRPr="00D87A82">
              <w:rPr>
                <w:rFonts w:eastAsia="Calibri" w:cs="B Lotus"/>
                <w:color w:val="000000"/>
                <w:sz w:val="22"/>
                <w:rtl/>
              </w:rPr>
              <w:t xml:space="preserve"> محصول </w:t>
            </w:r>
            <w:r w:rsidR="00D87A82" w:rsidRPr="00D87A82">
              <w:rPr>
                <w:rFonts w:eastAsia="Calibri" w:cs="B Lotus" w:hint="cs"/>
                <w:color w:val="000000"/>
                <w:sz w:val="22"/>
                <w:rtl/>
              </w:rPr>
              <w:t>،</w:t>
            </w:r>
            <w:r w:rsidRPr="00D87A82">
              <w:rPr>
                <w:rFonts w:eastAsia="Calibri" w:cs="B Lotus"/>
                <w:color w:val="000000"/>
                <w:sz w:val="22"/>
                <w:rtl/>
              </w:rPr>
              <w:t xml:space="preserve"> مستندساز</w:t>
            </w:r>
            <w:r w:rsidRPr="00D87A82">
              <w:rPr>
                <w:rFonts w:eastAsia="Calibri" w:cs="B Lotus" w:hint="cs"/>
                <w:color w:val="000000"/>
                <w:sz w:val="22"/>
                <w:rtl/>
              </w:rPr>
              <w:t>ی</w:t>
            </w:r>
            <w:r w:rsidRPr="00D87A82">
              <w:rPr>
                <w:rFonts w:eastAsia="Calibri" w:cs="B Lotus"/>
                <w:color w:val="000000"/>
                <w:sz w:val="22"/>
                <w:rtl/>
              </w:rPr>
              <w:t xml:space="preserve"> و </w:t>
            </w:r>
            <w:r w:rsidR="00D87A82" w:rsidRPr="00D87A82">
              <w:rPr>
                <w:rFonts w:eastAsia="Calibri" w:cs="B Lotus" w:hint="cs"/>
                <w:color w:val="000000"/>
                <w:sz w:val="22"/>
                <w:rtl/>
              </w:rPr>
              <w:t>ارائه</w:t>
            </w:r>
            <w:r w:rsidRPr="00D87A82">
              <w:rPr>
                <w:rFonts w:eastAsia="Calibri" w:cs="B Lotus"/>
                <w:color w:val="000000"/>
                <w:sz w:val="22"/>
                <w:rtl/>
              </w:rPr>
              <w:t xml:space="preserve"> هنگام </w:t>
            </w:r>
            <w:r w:rsidRPr="00CD3D8E">
              <w:rPr>
                <w:rFonts w:eastAsia="Calibri" w:cs="B Lotus"/>
                <w:color w:val="000000"/>
                <w:sz w:val="22"/>
                <w:rtl/>
              </w:rPr>
              <w:t>مم</w:t>
            </w:r>
            <w:r w:rsidRPr="00CD3D8E">
              <w:rPr>
                <w:rFonts w:eastAsia="Calibri" w:cs="B Lotus" w:hint="cs"/>
                <w:color w:val="000000"/>
                <w:sz w:val="22"/>
                <w:rtl/>
              </w:rPr>
              <w:t>ی</w:t>
            </w:r>
            <w:r w:rsidRPr="00CD3D8E">
              <w:rPr>
                <w:rFonts w:eastAsia="Calibri" w:cs="B Lotus" w:hint="eastAsia"/>
                <w:color w:val="000000"/>
                <w:sz w:val="22"/>
                <w:rtl/>
              </w:rPr>
              <w:t>ز</w:t>
            </w:r>
            <w:r w:rsidRPr="00CD3D8E">
              <w:rPr>
                <w:rFonts w:eastAsia="Calibri" w:cs="B Lotus" w:hint="cs"/>
                <w:color w:val="000000"/>
                <w:sz w:val="22"/>
                <w:rtl/>
              </w:rPr>
              <w:t>ی</w:t>
            </w:r>
            <w:r w:rsidRPr="00CD3D8E">
              <w:rPr>
                <w:rFonts w:eastAsia="Calibri" w:cs="B Lotus"/>
                <w:color w:val="000000"/>
                <w:sz w:val="22"/>
                <w:rtl/>
              </w:rPr>
              <w:t xml:space="preserve"> به‌عنوان </w:t>
            </w:r>
            <w:r w:rsidRPr="00CD3D8E">
              <w:rPr>
                <w:rFonts w:eastAsia="Calibri" w:cs="B Lotus" w:hint="cs"/>
                <w:color w:val="000000"/>
                <w:sz w:val="22"/>
                <w:rtl/>
              </w:rPr>
              <w:t>ی</w:t>
            </w:r>
            <w:r w:rsidRPr="00CD3D8E">
              <w:rPr>
                <w:rFonts w:eastAsia="Calibri" w:cs="B Lotus" w:hint="eastAsia"/>
                <w:color w:val="000000"/>
                <w:sz w:val="22"/>
                <w:rtl/>
              </w:rPr>
              <w:t>ک</w:t>
            </w:r>
            <w:r w:rsidRPr="00CD3D8E">
              <w:rPr>
                <w:rFonts w:eastAsia="Calibri" w:cs="B Lotus" w:hint="cs"/>
                <w:color w:val="000000"/>
                <w:sz w:val="22"/>
                <w:rtl/>
              </w:rPr>
              <w:t>ی</w:t>
            </w:r>
            <w:r w:rsidRPr="00CD3D8E">
              <w:rPr>
                <w:rFonts w:eastAsia="Calibri" w:cs="B Lotus"/>
                <w:color w:val="000000"/>
                <w:sz w:val="22"/>
                <w:rtl/>
              </w:rPr>
              <w:t xml:space="preserve"> از مستندات برا</w:t>
            </w:r>
            <w:r w:rsidRPr="00CD3D8E">
              <w:rPr>
                <w:rFonts w:eastAsia="Calibri" w:cs="B Lotus" w:hint="cs"/>
                <w:color w:val="000000"/>
                <w:sz w:val="22"/>
                <w:rtl/>
              </w:rPr>
              <w:t>ی</w:t>
            </w:r>
            <w:r w:rsidRPr="00CD3D8E">
              <w:rPr>
                <w:rFonts w:eastAsia="Calibri" w:cs="B Lotus"/>
                <w:color w:val="000000"/>
                <w:sz w:val="22"/>
                <w:rtl/>
              </w:rPr>
              <w:t xml:space="preserve"> اخذ ا</w:t>
            </w:r>
            <w:r w:rsidRPr="00CD3D8E">
              <w:rPr>
                <w:rFonts w:eastAsia="Calibri" w:cs="B Lotus" w:hint="cs"/>
                <w:color w:val="000000"/>
                <w:sz w:val="22"/>
                <w:rtl/>
              </w:rPr>
              <w:t>ی</w:t>
            </w:r>
            <w:r w:rsidRPr="00CD3D8E">
              <w:rPr>
                <w:rFonts w:eastAsia="Calibri" w:cs="B Lotus" w:hint="eastAsia"/>
                <w:color w:val="000000"/>
                <w:sz w:val="22"/>
                <w:rtl/>
              </w:rPr>
              <w:t>زو</w:t>
            </w:r>
            <w:r w:rsidRPr="00CD3D8E">
              <w:rPr>
                <w:rFonts w:eastAsia="Calibri" w:cs="B Lotus"/>
                <w:color w:val="000000"/>
                <w:sz w:val="22"/>
                <w:rtl/>
              </w:rPr>
              <w:t xml:space="preserve"> 14001 </w:t>
            </w:r>
            <w:r w:rsidR="00D87A82" w:rsidRPr="00CD3D8E">
              <w:rPr>
                <w:rFonts w:eastAsia="Calibri" w:cs="B Lotus" w:hint="cs"/>
                <w:color w:val="000000"/>
                <w:sz w:val="22"/>
                <w:rtl/>
              </w:rPr>
              <w:t xml:space="preserve">الزاميست. </w:t>
            </w:r>
            <w:r w:rsidR="00CD3D8E" w:rsidRPr="00CD3D8E">
              <w:rPr>
                <w:rFonts w:eastAsia="Calibri" w:cs="B Lotus"/>
                <w:color w:val="000000"/>
                <w:sz w:val="22"/>
                <w:rtl/>
              </w:rPr>
              <w:t>ارزیابی چرخه حیات، پیامدهای محیط‌زیستی چرخه حیات محصولات را اندازه می‌گیرد. چرخه حیات یک محصول با عوامل بسیار زیادی از استخراج منابع تا انتشار مواد مرتبط است که هر کدام در مسیری متفاوت می‌توانند رفتار متغیری در قبال محیط‌زیست داشته باشند.</w:t>
            </w:r>
            <w:r w:rsidR="00D87A82" w:rsidRPr="00CD3D8E">
              <w:rPr>
                <w:rFonts w:eastAsia="Calibri" w:cs="B Lotus" w:hint="cs"/>
                <w:color w:val="000000"/>
                <w:sz w:val="22"/>
                <w:rtl/>
              </w:rPr>
              <w:t>در</w:t>
            </w:r>
            <w:r w:rsidR="00D87A82" w:rsidRPr="00D87A82">
              <w:rPr>
                <w:rFonts w:eastAsia="Calibri" w:cs="B Lotus" w:hint="cs"/>
                <w:color w:val="000000"/>
                <w:sz w:val="22"/>
                <w:rtl/>
              </w:rPr>
              <w:t xml:space="preserve"> اين پروژه بايستي براي كليه محصولات پالايشگاه </w:t>
            </w:r>
            <w:r w:rsidR="00D87A82" w:rsidRPr="00D87A82">
              <w:rPr>
                <w:rFonts w:cs="B Lotus" w:hint="cs"/>
                <w:b/>
                <w:bCs/>
                <w:color w:val="000000"/>
                <w:sz w:val="22"/>
                <w:rtl/>
              </w:rPr>
              <w:t>هدف و دامنه</w:t>
            </w:r>
            <w:r w:rsidR="00D87A82" w:rsidRPr="00D87A82">
              <w:rPr>
                <w:rFonts w:eastAsia="Calibri" w:cs="B Lotus" w:hint="cs"/>
                <w:color w:val="000000"/>
                <w:sz w:val="22"/>
                <w:rtl/>
              </w:rPr>
              <w:t xml:space="preserve"> تعيين گردد سپس سياهه موجودي انتشار بر اساس </w:t>
            </w:r>
            <w:r w:rsidR="00D87A82" w:rsidRPr="00D87A82">
              <w:rPr>
                <w:rFonts w:eastAsia="Calibri" w:cs="B Lotus"/>
                <w:color w:val="000000"/>
                <w:sz w:val="22"/>
                <w:rtl/>
              </w:rPr>
              <w:t>ورودی‌ها و خروجی‌های ماده و انرژی در فرایند</w:t>
            </w:r>
            <w:r w:rsidR="00D87A82" w:rsidRPr="00D87A82">
              <w:rPr>
                <w:rFonts w:eastAsia="Calibri" w:cs="B Lotus" w:hint="cs"/>
                <w:color w:val="000000"/>
                <w:sz w:val="22"/>
                <w:rtl/>
              </w:rPr>
              <w:t xml:space="preserve"> تهيه شود. با توجه به شناسايي </w:t>
            </w:r>
            <w:r w:rsidR="00D87A82" w:rsidRPr="00D87A82">
              <w:rPr>
                <w:rFonts w:eastAsia="Calibri" w:cs="B Lotus"/>
                <w:color w:val="000000"/>
                <w:sz w:val="22"/>
                <w:rtl/>
              </w:rPr>
              <w:t xml:space="preserve">جریان ماده و انرژی  </w:t>
            </w:r>
            <w:r w:rsidR="00D87A82" w:rsidRPr="00D87A82">
              <w:rPr>
                <w:rFonts w:eastAsia="Calibri" w:cs="B Lotus" w:hint="cs"/>
                <w:color w:val="000000"/>
                <w:sz w:val="22"/>
                <w:rtl/>
              </w:rPr>
              <w:t>وپیامدهای</w:t>
            </w:r>
            <w:r w:rsidR="00D87A82" w:rsidRPr="00D87A82">
              <w:rPr>
                <w:rFonts w:eastAsia="Calibri" w:cs="B Lotus"/>
                <w:color w:val="000000"/>
                <w:sz w:val="22"/>
                <w:rtl/>
              </w:rPr>
              <w:t xml:space="preserve"> محیط‌زیستی </w:t>
            </w:r>
            <w:r w:rsidR="00D87A82" w:rsidRPr="00D87A82">
              <w:rPr>
                <w:rFonts w:eastAsia="Calibri" w:cs="B Lotus" w:hint="cs"/>
                <w:color w:val="000000"/>
                <w:sz w:val="22"/>
                <w:rtl/>
              </w:rPr>
              <w:t xml:space="preserve">آن در اين مرحله بايستي ارزیابی پيامدها با استفاده از نرم افزار </w:t>
            </w:r>
            <w:r w:rsidR="00D87A82" w:rsidRPr="00D87A82">
              <w:rPr>
                <w:rFonts w:eastAsia="Calibri" w:cs="B Lotus"/>
                <w:color w:val="000000"/>
                <w:sz w:val="22"/>
              </w:rPr>
              <w:t>simapro</w:t>
            </w:r>
            <w:r w:rsidR="00D87A82" w:rsidRPr="00D87A82">
              <w:rPr>
                <w:rFonts w:cs="B Mitra" w:hint="cs"/>
                <w:sz w:val="22"/>
                <w:szCs w:val="22"/>
                <w:rtl/>
                <w:lang w:bidi="fa-IR"/>
              </w:rPr>
              <w:t xml:space="preserve"> صورت پذيرد. </w:t>
            </w:r>
            <w:r w:rsidR="00D87A82" w:rsidRPr="00D87A82">
              <w:rPr>
                <w:rFonts w:eastAsia="Calibri" w:cs="B Lotus"/>
                <w:color w:val="000000"/>
                <w:sz w:val="22"/>
                <w:rtl/>
              </w:rPr>
              <w:t>پیامدهای محیط‌زیستی مصرف انرژی، سمیت اکوسیستمی و انسانی و نیز پیامد محیط‌زیستی ناشی از انتشار گازهای گلخانه‌ا</w:t>
            </w:r>
            <w:r w:rsidR="00D87A82" w:rsidRPr="00D87A82">
              <w:rPr>
                <w:rFonts w:eastAsia="Calibri" w:cs="B Lotus" w:hint="cs"/>
                <w:color w:val="000000"/>
                <w:sz w:val="22"/>
                <w:rtl/>
              </w:rPr>
              <w:t>ی</w:t>
            </w:r>
            <w:r w:rsidR="00D87A82" w:rsidRPr="00D87A82">
              <w:rPr>
                <w:rFonts w:eastAsia="Calibri" w:cs="B Lotus"/>
                <w:color w:val="000000"/>
                <w:sz w:val="22"/>
                <w:rtl/>
              </w:rPr>
              <w:t>،</w:t>
            </w:r>
            <w:r w:rsidR="00CD3D8E">
              <w:rPr>
                <w:rFonts w:eastAsia="Calibri" w:cs="B Lotus" w:hint="cs"/>
                <w:color w:val="000000"/>
                <w:sz w:val="22"/>
                <w:rtl/>
              </w:rPr>
              <w:t xml:space="preserve"> رد پاي آب، رد پاي كربن و ...</w:t>
            </w:r>
            <w:r w:rsidR="00D87A82" w:rsidRPr="00D87A82">
              <w:rPr>
                <w:rFonts w:eastAsia="Calibri" w:cs="B Lotus"/>
                <w:color w:val="000000"/>
                <w:sz w:val="22"/>
                <w:rtl/>
              </w:rPr>
              <w:t xml:space="preserve"> از مرحله دروازه تا دروازه طبق استانداردهای </w:t>
            </w:r>
            <w:r w:rsidR="00D87A82" w:rsidRPr="00D87A82">
              <w:rPr>
                <w:rFonts w:eastAsia="Calibri" w:cs="B Lotus"/>
                <w:color w:val="000000"/>
                <w:sz w:val="22"/>
              </w:rPr>
              <w:t>ISO 14040</w:t>
            </w:r>
            <w:r w:rsidR="00D87A82" w:rsidRPr="00D87A82">
              <w:rPr>
                <w:rFonts w:eastAsia="Calibri" w:cs="B Lotus"/>
                <w:color w:val="000000"/>
                <w:sz w:val="22"/>
                <w:rtl/>
              </w:rPr>
              <w:t xml:space="preserve"> و </w:t>
            </w:r>
            <w:r w:rsidR="00D87A82" w:rsidRPr="00D87A82">
              <w:rPr>
                <w:rFonts w:eastAsia="Calibri" w:cs="B Lotus"/>
                <w:color w:val="000000"/>
                <w:sz w:val="22"/>
              </w:rPr>
              <w:t>ISO 14044</w:t>
            </w:r>
            <w:r w:rsidR="00D87A82" w:rsidRPr="00D87A82">
              <w:rPr>
                <w:rFonts w:eastAsia="Calibri" w:cs="B Lotus"/>
                <w:color w:val="000000"/>
                <w:sz w:val="22"/>
                <w:rtl/>
              </w:rPr>
              <w:t xml:space="preserve"> (2006) </w:t>
            </w:r>
            <w:r w:rsidR="00D87A82">
              <w:rPr>
                <w:rFonts w:eastAsia="Calibri" w:cs="B Lotus" w:hint="cs"/>
                <w:color w:val="000000"/>
                <w:sz w:val="22"/>
                <w:rtl/>
              </w:rPr>
              <w:t>پرداخته شود.</w:t>
            </w:r>
            <w:r w:rsidR="007A32BD" w:rsidRPr="007A32BD">
              <w:rPr>
                <w:rFonts w:eastAsia="Calibri" w:cs="B Lotus" w:hint="cs"/>
                <w:color w:val="000000"/>
                <w:sz w:val="22"/>
                <w:rtl/>
              </w:rPr>
              <w:t xml:space="preserve"> سپس </w:t>
            </w:r>
            <w:r w:rsidR="007A32BD" w:rsidRPr="00733A21">
              <w:rPr>
                <w:rFonts w:eastAsia="Calibri" w:cs="B Lotus"/>
                <w:color w:val="000000"/>
                <w:sz w:val="22"/>
                <w:rtl/>
              </w:rPr>
              <w:t>تجز</w:t>
            </w:r>
            <w:r w:rsidR="007A32BD" w:rsidRPr="00733A21">
              <w:rPr>
                <w:rFonts w:eastAsia="Calibri" w:cs="B Lotus" w:hint="cs"/>
                <w:color w:val="000000"/>
                <w:sz w:val="22"/>
                <w:rtl/>
              </w:rPr>
              <w:t>ی</w:t>
            </w:r>
            <w:r w:rsidR="007A32BD" w:rsidRPr="00733A21">
              <w:rPr>
                <w:rFonts w:eastAsia="Calibri" w:cs="B Lotus" w:hint="eastAsia"/>
                <w:color w:val="000000"/>
                <w:sz w:val="22"/>
                <w:rtl/>
              </w:rPr>
              <w:t>ه‌وتحل</w:t>
            </w:r>
            <w:r w:rsidR="007A32BD" w:rsidRPr="00733A21">
              <w:rPr>
                <w:rFonts w:eastAsia="Calibri" w:cs="B Lotus" w:hint="cs"/>
                <w:color w:val="000000"/>
                <w:sz w:val="22"/>
                <w:rtl/>
              </w:rPr>
              <w:t>ی</w:t>
            </w:r>
            <w:r w:rsidR="007A32BD" w:rsidRPr="00733A21">
              <w:rPr>
                <w:rFonts w:eastAsia="Calibri" w:cs="B Lotus" w:hint="eastAsia"/>
                <w:color w:val="000000"/>
                <w:sz w:val="22"/>
                <w:rtl/>
              </w:rPr>
              <w:t>ل</w:t>
            </w:r>
            <w:r w:rsidR="007A32BD" w:rsidRPr="00733A21">
              <w:rPr>
                <w:rFonts w:eastAsia="Calibri" w:cs="B Lotus"/>
                <w:color w:val="000000"/>
                <w:sz w:val="22"/>
                <w:rtl/>
              </w:rPr>
              <w:t xml:space="preserve"> نتایج و تدوین نتیجه‌گیری و پیشنهادها به‌منظور به حداقل رساندن </w:t>
            </w:r>
            <w:r w:rsidR="007A32BD" w:rsidRPr="00733A21">
              <w:rPr>
                <w:rFonts w:eastAsia="Calibri" w:cs="B Lotus" w:hint="cs"/>
                <w:color w:val="000000"/>
                <w:sz w:val="22"/>
                <w:rtl/>
              </w:rPr>
              <w:t>پیامدهای</w:t>
            </w:r>
            <w:r w:rsidR="007A32BD" w:rsidRPr="00733A21">
              <w:rPr>
                <w:rFonts w:eastAsia="Calibri" w:cs="B Lotus"/>
                <w:color w:val="000000"/>
                <w:sz w:val="22"/>
                <w:rtl/>
              </w:rPr>
              <w:t xml:space="preserve"> محیط‌زیستی ا</w:t>
            </w:r>
            <w:r w:rsidR="007A32BD" w:rsidRPr="00733A21">
              <w:rPr>
                <w:rFonts w:eastAsia="Calibri" w:cs="B Lotus" w:hint="cs"/>
                <w:color w:val="000000"/>
                <w:sz w:val="22"/>
                <w:rtl/>
              </w:rPr>
              <w:t>ی</w:t>
            </w:r>
            <w:r w:rsidR="007A32BD" w:rsidRPr="00733A21">
              <w:rPr>
                <w:rFonts w:eastAsia="Calibri" w:cs="B Lotus" w:hint="eastAsia"/>
                <w:color w:val="000000"/>
                <w:sz w:val="22"/>
                <w:rtl/>
              </w:rPr>
              <w:t>جادشده</w:t>
            </w:r>
            <w:r w:rsidR="007A32BD">
              <w:rPr>
                <w:rFonts w:eastAsia="Calibri" w:cs="B Lotus" w:hint="cs"/>
                <w:color w:val="000000"/>
                <w:sz w:val="22"/>
                <w:rtl/>
              </w:rPr>
              <w:t xml:space="preserve"> صورت پذيرد.</w:t>
            </w:r>
            <w:r w:rsidR="007A32BD" w:rsidRPr="007A32BD">
              <w:rPr>
                <w:rFonts w:eastAsia="Calibri" w:cs="B Lotus" w:hint="cs"/>
                <w:color w:val="000000"/>
                <w:sz w:val="22"/>
                <w:rtl/>
              </w:rPr>
              <w:t xml:space="preserve"> در پايان نيز </w:t>
            </w:r>
            <w:r w:rsidR="007A32BD" w:rsidRPr="00733A21">
              <w:rPr>
                <w:rFonts w:eastAsia="Calibri" w:cs="B Lotus" w:hint="cs"/>
                <w:color w:val="000000"/>
                <w:sz w:val="22"/>
                <w:rtl/>
              </w:rPr>
              <w:t xml:space="preserve">در جنبه‌های محیط زیستی بارز و پیامدها آنها براساس ارزیابی چرخه حیات مورد بررسی قرار </w:t>
            </w:r>
            <w:r w:rsidR="007A32BD">
              <w:rPr>
                <w:rFonts w:eastAsia="Calibri" w:cs="B Lotus" w:hint="cs"/>
                <w:color w:val="000000"/>
                <w:sz w:val="22"/>
                <w:rtl/>
              </w:rPr>
              <w:t xml:space="preserve">گيرد </w:t>
            </w:r>
            <w:r w:rsidR="007A32BD" w:rsidRPr="00733A21">
              <w:rPr>
                <w:rFonts w:eastAsia="Calibri" w:cs="B Lotus" w:hint="cs"/>
                <w:color w:val="000000"/>
                <w:sz w:val="22"/>
                <w:rtl/>
              </w:rPr>
              <w:t xml:space="preserve">و با توجه به اقدامات کنترلی ممکن برنامه مدیریت محیط زیستی انجام </w:t>
            </w:r>
            <w:r w:rsidR="007A32BD">
              <w:rPr>
                <w:rFonts w:eastAsia="Calibri" w:cs="B Lotus" w:hint="cs"/>
                <w:color w:val="000000"/>
                <w:sz w:val="22"/>
                <w:rtl/>
              </w:rPr>
              <w:t>شود.</w:t>
            </w:r>
          </w:p>
          <w:p w:rsidR="00CD3D8E" w:rsidRPr="00733A21" w:rsidRDefault="00CD3D8E" w:rsidP="00CD3D8E">
            <w:pPr>
              <w:bidi/>
              <w:jc w:val="both"/>
              <w:rPr>
                <w:rFonts w:cs="B Lotus"/>
                <w:color w:val="000000"/>
                <w:sz w:val="22"/>
                <w:rtl/>
                <w:lang w:bidi="fa-IR"/>
              </w:rPr>
            </w:pPr>
            <w:r w:rsidRPr="00CD3D8E">
              <w:rPr>
                <w:rFonts w:eastAsia="Calibri" w:cs="B Lotus" w:hint="cs"/>
                <w:color w:val="000000"/>
                <w:sz w:val="22"/>
                <w:rtl/>
              </w:rPr>
              <w:t xml:space="preserve">همچنين بايستي </w:t>
            </w:r>
            <w:r w:rsidRPr="00CD3D8E">
              <w:rPr>
                <w:rFonts w:eastAsia="Calibri" w:cs="B Lotus"/>
                <w:color w:val="000000"/>
                <w:sz w:val="22"/>
                <w:rtl/>
              </w:rPr>
              <w:t>شاخص‌های محیط‌زیست</w:t>
            </w:r>
            <w:r w:rsidRPr="00CD3D8E">
              <w:rPr>
                <w:rFonts w:eastAsia="Calibri" w:cs="B Lotus" w:hint="cs"/>
                <w:color w:val="000000"/>
                <w:sz w:val="22"/>
                <w:rtl/>
              </w:rPr>
              <w:t>ی</w:t>
            </w:r>
            <w:r w:rsidRPr="00CD3D8E">
              <w:rPr>
                <w:rFonts w:eastAsia="Calibri" w:cs="B Lotus"/>
                <w:color w:val="000000"/>
                <w:sz w:val="22"/>
                <w:rtl/>
              </w:rPr>
              <w:t xml:space="preserve"> محصول را برا</w:t>
            </w:r>
            <w:r w:rsidRPr="00CD3D8E">
              <w:rPr>
                <w:rFonts w:eastAsia="Calibri" w:cs="B Lotus" w:hint="cs"/>
                <w:color w:val="000000"/>
                <w:sz w:val="22"/>
                <w:rtl/>
              </w:rPr>
              <w:t>ی</w:t>
            </w:r>
            <w:r w:rsidRPr="00CD3D8E">
              <w:rPr>
                <w:rFonts w:eastAsia="Calibri" w:cs="B Lotus"/>
                <w:color w:val="000000"/>
                <w:sz w:val="22"/>
                <w:rtl/>
              </w:rPr>
              <w:t xml:space="preserve"> بازار</w:t>
            </w:r>
            <w:r w:rsidRPr="00CD3D8E">
              <w:rPr>
                <w:rFonts w:eastAsia="Calibri" w:cs="B Lotus" w:hint="cs"/>
                <w:color w:val="000000"/>
                <w:sz w:val="22"/>
                <w:rtl/>
              </w:rPr>
              <w:t>ی</w:t>
            </w:r>
            <w:r w:rsidRPr="00CD3D8E">
              <w:rPr>
                <w:rFonts w:eastAsia="Calibri" w:cs="B Lotus" w:hint="eastAsia"/>
                <w:color w:val="000000"/>
                <w:sz w:val="22"/>
                <w:rtl/>
              </w:rPr>
              <w:t>اب</w:t>
            </w:r>
            <w:r w:rsidRPr="00CD3D8E">
              <w:rPr>
                <w:rFonts w:eastAsia="Calibri" w:cs="B Lotus" w:hint="cs"/>
                <w:color w:val="000000"/>
                <w:sz w:val="22"/>
                <w:rtl/>
              </w:rPr>
              <w:t>ی</w:t>
            </w:r>
            <w:r w:rsidRPr="00CD3D8E">
              <w:rPr>
                <w:rFonts w:eastAsia="Calibri" w:cs="B Lotus"/>
                <w:color w:val="000000"/>
                <w:sz w:val="22"/>
                <w:rtl/>
              </w:rPr>
              <w:t xml:space="preserve"> در سطح بین‌المللی ته</w:t>
            </w:r>
            <w:r w:rsidRPr="00CD3D8E">
              <w:rPr>
                <w:rFonts w:eastAsia="Calibri" w:cs="B Lotus" w:hint="cs"/>
                <w:color w:val="000000"/>
                <w:sz w:val="22"/>
                <w:rtl/>
              </w:rPr>
              <w:t>ی</w:t>
            </w:r>
            <w:r w:rsidRPr="00CD3D8E">
              <w:rPr>
                <w:rFonts w:eastAsia="Calibri" w:cs="B Lotus" w:hint="eastAsia"/>
                <w:color w:val="000000"/>
                <w:sz w:val="22"/>
                <w:rtl/>
              </w:rPr>
              <w:t>ه</w:t>
            </w:r>
            <w:r w:rsidRPr="00CD3D8E">
              <w:rPr>
                <w:rFonts w:eastAsia="Calibri" w:cs="B Lotus"/>
                <w:color w:val="000000"/>
                <w:sz w:val="22"/>
                <w:rtl/>
              </w:rPr>
              <w:t xml:space="preserve"> و به‌عنوان بخش</w:t>
            </w:r>
            <w:r w:rsidRPr="00CD3D8E">
              <w:rPr>
                <w:rFonts w:eastAsia="Calibri" w:cs="B Lotus" w:hint="cs"/>
                <w:color w:val="000000"/>
                <w:sz w:val="22"/>
                <w:rtl/>
              </w:rPr>
              <w:t>ی</w:t>
            </w:r>
            <w:r w:rsidRPr="00CD3D8E">
              <w:rPr>
                <w:rFonts w:eastAsia="Calibri" w:cs="B Lotus"/>
                <w:color w:val="000000"/>
                <w:sz w:val="22"/>
                <w:rtl/>
              </w:rPr>
              <w:t xml:space="preserve"> از شناسنامه تول</w:t>
            </w:r>
            <w:r w:rsidRPr="00CD3D8E">
              <w:rPr>
                <w:rFonts w:eastAsia="Calibri" w:cs="B Lotus" w:hint="cs"/>
                <w:color w:val="000000"/>
                <w:sz w:val="22"/>
                <w:rtl/>
              </w:rPr>
              <w:t>ی</w:t>
            </w:r>
            <w:r w:rsidRPr="00CD3D8E">
              <w:rPr>
                <w:rFonts w:eastAsia="Calibri" w:cs="B Lotus" w:hint="eastAsia"/>
                <w:color w:val="000000"/>
                <w:sz w:val="22"/>
                <w:rtl/>
              </w:rPr>
              <w:t>د</w:t>
            </w:r>
            <w:r w:rsidRPr="00CD3D8E">
              <w:rPr>
                <w:rFonts w:eastAsia="Calibri" w:cs="B Lotus"/>
                <w:color w:val="000000"/>
                <w:sz w:val="22"/>
                <w:rtl/>
              </w:rPr>
              <w:t xml:space="preserve"> محصول ارائه نما</w:t>
            </w:r>
            <w:r w:rsidRPr="00CD3D8E">
              <w:rPr>
                <w:rFonts w:eastAsia="Calibri" w:cs="B Lotus" w:hint="cs"/>
                <w:color w:val="000000"/>
                <w:sz w:val="22"/>
                <w:rtl/>
              </w:rPr>
              <w:t>ی</w:t>
            </w:r>
            <w:r w:rsidRPr="00CD3D8E">
              <w:rPr>
                <w:rFonts w:eastAsia="Calibri" w:cs="B Lotus" w:hint="eastAsia"/>
                <w:color w:val="000000"/>
                <w:sz w:val="22"/>
                <w:rtl/>
              </w:rPr>
              <w:t>د</w:t>
            </w:r>
            <w:r>
              <w:rPr>
                <w:rFonts w:cs="B Lotus" w:hint="cs"/>
                <w:color w:val="000000"/>
                <w:sz w:val="22"/>
                <w:rtl/>
                <w:lang w:bidi="fa-IR"/>
              </w:rPr>
              <w:t xml:space="preserve">. </w:t>
            </w:r>
            <w:r w:rsidRPr="00733A21">
              <w:rPr>
                <w:rFonts w:eastAsia="Calibri" w:cs="B Lotus"/>
                <w:color w:val="000000"/>
                <w:sz w:val="22"/>
                <w:rtl/>
              </w:rPr>
              <w:t xml:space="preserve">گروه‌های تأثیر باید با توجه به معیارهای هدف </w:t>
            </w:r>
            <w:r w:rsidRPr="00733A21">
              <w:rPr>
                <w:rFonts w:eastAsia="Calibri" w:cs="B Lotus"/>
                <w:color w:val="000000"/>
                <w:sz w:val="22"/>
              </w:rPr>
              <w:t>LCA</w:t>
            </w:r>
            <w:r>
              <w:rPr>
                <w:rFonts w:eastAsia="Calibri" w:cs="B Lotus" w:hint="cs"/>
                <w:color w:val="000000"/>
                <w:sz w:val="22"/>
                <w:rtl/>
              </w:rPr>
              <w:t xml:space="preserve">و تاييد كارفرما </w:t>
            </w:r>
            <w:r w:rsidRPr="00733A21">
              <w:rPr>
                <w:rFonts w:eastAsia="Calibri" w:cs="B Lotus"/>
                <w:color w:val="000000"/>
                <w:sz w:val="22"/>
                <w:rtl/>
              </w:rPr>
              <w:t>ایجاد شود</w:t>
            </w:r>
            <w:r>
              <w:rPr>
                <w:rFonts w:cs="B Lotus" w:hint="cs"/>
                <w:color w:val="000000"/>
                <w:sz w:val="22"/>
                <w:rtl/>
                <w:lang w:bidi="fa-IR"/>
              </w:rPr>
              <w:t>.</w:t>
            </w: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4D33FC" w:rsidRPr="00C46F20" w:rsidRDefault="004B67FA"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 xml:space="preserve">تعيين </w:t>
            </w:r>
            <w:r w:rsidR="004D33FC" w:rsidRPr="00C46F20">
              <w:rPr>
                <w:rFonts w:eastAsia="Calibri" w:cs="B Lotus" w:hint="cs"/>
                <w:color w:val="000000"/>
                <w:sz w:val="22"/>
                <w:rtl/>
              </w:rPr>
              <w:t>هدف و دامنه</w:t>
            </w:r>
            <w:r w:rsidRPr="00C46F20">
              <w:rPr>
                <w:rFonts w:eastAsia="Calibri" w:cs="B Lotus" w:hint="cs"/>
                <w:color w:val="000000"/>
                <w:sz w:val="22"/>
                <w:rtl/>
              </w:rPr>
              <w:t xml:space="preserve"> براي كليه محصولات پالايشگاه</w:t>
            </w:r>
          </w:p>
          <w:p w:rsidR="004D33FC" w:rsidRPr="00C46F20" w:rsidRDefault="004B67FA"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 xml:space="preserve">تهيه </w:t>
            </w:r>
            <w:r w:rsidR="004D33FC" w:rsidRPr="00C46F20">
              <w:rPr>
                <w:rFonts w:eastAsia="Calibri" w:cs="B Lotus" w:hint="cs"/>
                <w:color w:val="000000"/>
                <w:sz w:val="22"/>
                <w:rtl/>
              </w:rPr>
              <w:t>سیاهه موجودی</w:t>
            </w:r>
            <w:r w:rsidRPr="00C46F20">
              <w:rPr>
                <w:rFonts w:eastAsia="Calibri" w:cs="B Lotus" w:hint="cs"/>
                <w:color w:val="000000"/>
                <w:sz w:val="22"/>
                <w:rtl/>
              </w:rPr>
              <w:t xml:space="preserve"> انتشار به تفكيك واحد</w:t>
            </w:r>
          </w:p>
          <w:p w:rsidR="004D33FC" w:rsidRPr="00C46F20" w:rsidRDefault="004D33FC"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ارزیابی</w:t>
            </w:r>
            <w:r w:rsidR="004B67FA" w:rsidRPr="00C46F20">
              <w:rPr>
                <w:rFonts w:eastAsia="Calibri" w:cs="B Lotus" w:hint="cs"/>
                <w:color w:val="000000"/>
                <w:sz w:val="22"/>
                <w:rtl/>
              </w:rPr>
              <w:t xml:space="preserve"> پيامدها</w:t>
            </w:r>
            <w:r w:rsidR="00BF5C3F" w:rsidRPr="00C46F20">
              <w:rPr>
                <w:rFonts w:eastAsia="Calibri" w:cs="B Lotus" w:hint="cs"/>
                <w:color w:val="000000"/>
                <w:sz w:val="22"/>
                <w:rtl/>
              </w:rPr>
              <w:t xml:space="preserve"> با استفاده از نرم افزار </w:t>
            </w:r>
            <w:r w:rsidR="00BF5C3F" w:rsidRPr="00C46F20">
              <w:rPr>
                <w:rFonts w:eastAsia="Calibri" w:cs="B Lotus"/>
                <w:color w:val="000000"/>
                <w:sz w:val="22"/>
              </w:rPr>
              <w:t>simapro</w:t>
            </w:r>
          </w:p>
          <w:p w:rsidR="004D33FC" w:rsidRPr="00C46F20" w:rsidRDefault="004D33FC"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تفسیر</w:t>
            </w:r>
            <w:r w:rsidR="004B67FA" w:rsidRPr="00C46F20">
              <w:rPr>
                <w:rFonts w:eastAsia="Calibri" w:cs="B Lotus" w:hint="cs"/>
                <w:color w:val="000000"/>
                <w:sz w:val="22"/>
                <w:rtl/>
              </w:rPr>
              <w:t xml:space="preserve"> و ارائه پيشنهادات در راستاي بهبود</w:t>
            </w:r>
          </w:p>
          <w:p w:rsidR="00AB0E61" w:rsidRPr="00C46F20" w:rsidRDefault="004D33FC" w:rsidP="00C46F20">
            <w:pPr>
              <w:pStyle w:val="ListParagraph"/>
              <w:numPr>
                <w:ilvl w:val="0"/>
                <w:numId w:val="14"/>
              </w:numPr>
              <w:bidi/>
              <w:jc w:val="both"/>
              <w:rPr>
                <w:rFonts w:cs="B Mitra"/>
                <w:sz w:val="22"/>
                <w:szCs w:val="22"/>
                <w:rtl/>
                <w:lang w:bidi="fa-IR"/>
              </w:rPr>
            </w:pPr>
            <w:r w:rsidRPr="00C46F20">
              <w:rPr>
                <w:rFonts w:eastAsia="Calibri" w:cs="B Lotus"/>
                <w:color w:val="000000"/>
                <w:sz w:val="22"/>
                <w:rtl/>
              </w:rPr>
              <w:t>به‌روزرسان</w:t>
            </w:r>
            <w:r w:rsidRPr="00C46F20">
              <w:rPr>
                <w:rFonts w:eastAsia="Calibri" w:cs="B Lotus" w:hint="cs"/>
                <w:color w:val="000000"/>
                <w:sz w:val="22"/>
                <w:rtl/>
              </w:rPr>
              <w:t>ی</w:t>
            </w:r>
            <w:r w:rsidRPr="00C46F20">
              <w:rPr>
                <w:rFonts w:eastAsia="Calibri" w:cs="B Lotus"/>
                <w:color w:val="000000"/>
                <w:sz w:val="22"/>
                <w:rtl/>
              </w:rPr>
              <w:t xml:space="preserve"> برنامه مد</w:t>
            </w:r>
            <w:r w:rsidRPr="00C46F20">
              <w:rPr>
                <w:rFonts w:eastAsia="Calibri" w:cs="B Lotus" w:hint="cs"/>
                <w:color w:val="000000"/>
                <w:sz w:val="22"/>
                <w:rtl/>
              </w:rPr>
              <w:t>ی</w:t>
            </w:r>
            <w:r w:rsidRPr="00C46F20">
              <w:rPr>
                <w:rFonts w:eastAsia="Calibri" w:cs="B Lotus" w:hint="eastAsia"/>
                <w:color w:val="000000"/>
                <w:sz w:val="22"/>
                <w:rtl/>
              </w:rPr>
              <w:t>ر</w:t>
            </w:r>
            <w:r w:rsidRPr="00C46F20">
              <w:rPr>
                <w:rFonts w:eastAsia="Calibri" w:cs="B Lotus" w:hint="cs"/>
                <w:color w:val="000000"/>
                <w:sz w:val="22"/>
                <w:rtl/>
              </w:rPr>
              <w:t>ی</w:t>
            </w:r>
            <w:r w:rsidRPr="00C46F20">
              <w:rPr>
                <w:rFonts w:eastAsia="Calibri" w:cs="B Lotus" w:hint="eastAsia"/>
                <w:color w:val="000000"/>
                <w:sz w:val="22"/>
                <w:rtl/>
              </w:rPr>
              <w:t>ت</w:t>
            </w:r>
            <w:r w:rsidRPr="00C46F20">
              <w:rPr>
                <w:rFonts w:eastAsia="Calibri" w:cs="B Lotus"/>
                <w:color w:val="000000"/>
                <w:sz w:val="22"/>
                <w:rtl/>
              </w:rPr>
              <w:t xml:space="preserve"> مح</w:t>
            </w:r>
            <w:r w:rsidRPr="00C46F20">
              <w:rPr>
                <w:rFonts w:eastAsia="Calibri" w:cs="B Lotus" w:hint="cs"/>
                <w:color w:val="000000"/>
                <w:sz w:val="22"/>
                <w:rtl/>
              </w:rPr>
              <w:t>ی</w:t>
            </w:r>
            <w:r w:rsidRPr="00C46F20">
              <w:rPr>
                <w:rFonts w:eastAsia="Calibri" w:cs="B Lotus" w:hint="eastAsia"/>
                <w:color w:val="000000"/>
                <w:sz w:val="22"/>
                <w:rtl/>
              </w:rPr>
              <w:t>ط‌ز</w:t>
            </w:r>
            <w:r w:rsidRPr="00C46F20">
              <w:rPr>
                <w:rFonts w:eastAsia="Calibri" w:cs="B Lotus" w:hint="cs"/>
                <w:color w:val="000000"/>
                <w:sz w:val="22"/>
                <w:rtl/>
              </w:rPr>
              <w:t>ی</w:t>
            </w:r>
            <w:r w:rsidRPr="00C46F20">
              <w:rPr>
                <w:rFonts w:eastAsia="Calibri" w:cs="B Lotus" w:hint="eastAsia"/>
                <w:color w:val="000000"/>
                <w:sz w:val="22"/>
                <w:rtl/>
              </w:rPr>
              <w:t>ست</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C46F20" w:rsidRDefault="00026A1A"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سوابق تيم اجرايي مرتبط با موضوع فراخوان</w:t>
            </w:r>
          </w:p>
          <w:p w:rsidR="00026A1A" w:rsidRPr="00C46F20" w:rsidRDefault="00026A1A"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C46F20" w:rsidRDefault="00026A1A" w:rsidP="00C46F20">
            <w:pPr>
              <w:pStyle w:val="ListParagraph"/>
              <w:numPr>
                <w:ilvl w:val="0"/>
                <w:numId w:val="14"/>
              </w:numPr>
              <w:bidi/>
              <w:jc w:val="both"/>
              <w:rPr>
                <w:rFonts w:eastAsia="Calibri" w:cs="B Lotus"/>
                <w:color w:val="000000"/>
                <w:sz w:val="22"/>
              </w:rPr>
            </w:pPr>
            <w:r w:rsidRPr="00C46F20">
              <w:rPr>
                <w:rFonts w:eastAsia="Calibri" w:cs="B Lotus" w:hint="cs"/>
                <w:color w:val="000000"/>
                <w:sz w:val="22"/>
                <w:rtl/>
              </w:rPr>
              <w:t>دارا بودن مجوز هاي لازم از سازمان حفاظت محيط زيست</w:t>
            </w:r>
          </w:p>
          <w:p w:rsidR="00434B95" w:rsidRPr="00C46F20" w:rsidRDefault="00434B95" w:rsidP="00C46F20">
            <w:pPr>
              <w:pStyle w:val="ListParagraph"/>
              <w:numPr>
                <w:ilvl w:val="0"/>
                <w:numId w:val="14"/>
              </w:numPr>
              <w:bidi/>
              <w:jc w:val="both"/>
              <w:rPr>
                <w:rFonts w:eastAsia="Calibri" w:cs="B Lotus"/>
                <w:color w:val="000000"/>
                <w:sz w:val="22"/>
                <w:rtl/>
              </w:rPr>
            </w:pPr>
            <w:r w:rsidRPr="00C46F20">
              <w:rPr>
                <w:rFonts w:eastAsia="Calibri" w:cs="B Lotus" w:hint="cs"/>
                <w:color w:val="000000"/>
                <w:sz w:val="22"/>
                <w:rtl/>
              </w:rPr>
              <w:t>موافقت قطعي انجام فعاليت هاي پژوهشي</w:t>
            </w:r>
          </w:p>
        </w:tc>
      </w:tr>
      <w:tr w:rsidR="00563311" w:rsidRPr="00365290" w:rsidTr="00FA029A">
        <w:trPr>
          <w:trHeight w:val="400"/>
        </w:trPr>
        <w:tc>
          <w:tcPr>
            <w:tcW w:w="1973" w:type="dxa"/>
            <w:shd w:val="clear" w:color="auto" w:fill="FFCC99"/>
            <w:vAlign w:val="center"/>
          </w:tcPr>
          <w:p w:rsidR="008E2C68" w:rsidRPr="00A168D5" w:rsidRDefault="008E2C68" w:rsidP="00693CB7">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ساعت </w:t>
            </w:r>
            <w:r w:rsidR="00490059">
              <w:rPr>
                <w:rFonts w:ascii="Arial" w:hAnsi="Arial" w:cs="B Mitra" w:hint="cs"/>
                <w:b/>
                <w:bCs/>
                <w:color w:val="FF0000"/>
                <w:sz w:val="20"/>
                <w:szCs w:val="20"/>
                <w:rtl/>
                <w:lang w:bidi="fa-IR"/>
              </w:rPr>
              <w:t>14:00</w:t>
            </w:r>
            <w:r w:rsidRPr="00A168D5">
              <w:rPr>
                <w:rFonts w:ascii="Arial" w:hAnsi="Arial" w:cs="B Mitra" w:hint="cs"/>
                <w:b/>
                <w:bCs/>
                <w:color w:val="FF0000"/>
                <w:sz w:val="20"/>
                <w:szCs w:val="20"/>
                <w:rtl/>
                <w:lang w:bidi="fa-IR"/>
              </w:rPr>
              <w:t xml:space="preserve"> روز</w:t>
            </w:r>
            <w:bookmarkStart w:id="0" w:name="_GoBack"/>
            <w:bookmarkEnd w:id="0"/>
            <w:r w:rsidR="00AE7E28">
              <w:rPr>
                <w:rFonts w:ascii="Arial" w:hAnsi="Arial" w:cs="B Mitra" w:hint="cs"/>
                <w:b/>
                <w:bCs/>
                <w:color w:val="FF0000"/>
                <w:sz w:val="20"/>
                <w:szCs w:val="20"/>
                <w:rtl/>
                <w:lang w:bidi="fa-IR"/>
              </w:rPr>
              <w:t>چهار</w:t>
            </w:r>
            <w:r w:rsidR="001423CD" w:rsidRPr="00A168D5">
              <w:rPr>
                <w:rFonts w:ascii="Arial" w:hAnsi="Arial" w:cs="B Mitra" w:hint="cs"/>
                <w:b/>
                <w:bCs/>
                <w:color w:val="FF0000"/>
                <w:sz w:val="20"/>
                <w:szCs w:val="20"/>
                <w:rtl/>
                <w:lang w:bidi="fa-IR"/>
              </w:rPr>
              <w:t>‌شنبه</w:t>
            </w:r>
            <w:r w:rsidR="001106F2">
              <w:rPr>
                <w:rFonts w:ascii="Arial" w:hAnsi="Arial" w:cs="B Mitra" w:hint="cs"/>
                <w:b/>
                <w:bCs/>
                <w:color w:val="FF0000"/>
                <w:sz w:val="20"/>
                <w:szCs w:val="20"/>
                <w:rtl/>
                <w:lang w:bidi="fa-IR"/>
              </w:rPr>
              <w:t xml:space="preserve"> </w:t>
            </w:r>
            <w:r w:rsidRPr="00A168D5">
              <w:rPr>
                <w:rFonts w:ascii="Arial" w:hAnsi="Arial" w:cs="B Mitra"/>
                <w:b/>
                <w:bCs/>
                <w:color w:val="FF0000"/>
                <w:sz w:val="20"/>
                <w:szCs w:val="20"/>
                <w:rtl/>
                <w:lang w:bidi="fa-IR"/>
              </w:rPr>
              <w:t>مورخ</w:t>
            </w:r>
            <w:r w:rsidR="00490059">
              <w:rPr>
                <w:rFonts w:ascii="Arial" w:hAnsi="Arial" w:cs="B Mitra" w:hint="cs"/>
                <w:b/>
                <w:bCs/>
                <w:color w:val="FF0000"/>
                <w:sz w:val="20"/>
                <w:szCs w:val="20"/>
                <w:rtl/>
                <w:lang w:bidi="fa-IR"/>
              </w:rPr>
              <w:t xml:space="preserve"> 10/09/1400</w:t>
            </w:r>
          </w:p>
        </w:tc>
      </w:tr>
      <w:tr w:rsidR="00026A1A" w:rsidRPr="00365290" w:rsidTr="00FA029A">
        <w:trPr>
          <w:trHeight w:val="2174"/>
        </w:trPr>
        <w:tc>
          <w:tcPr>
            <w:tcW w:w="1973" w:type="dxa"/>
            <w:shd w:val="clear" w:color="auto" w:fill="FFCC99"/>
            <w:vAlign w:val="center"/>
          </w:tcPr>
          <w:p w:rsidR="00026A1A" w:rsidRPr="00A168D5" w:rsidRDefault="00026A1A" w:rsidP="00693CB7">
            <w:pPr>
              <w:bidi/>
              <w:jc w:val="center"/>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850"/>
            </w:tblGrid>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سوابق علمي و تجربيات مجري در زمينه موضوع</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20 امتياز</w:t>
                  </w:r>
                </w:p>
              </w:tc>
            </w:tr>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سوابق علمي و تجربيات همكاران در زمينه مرتبط با موضوع</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20 امتياز</w:t>
                  </w:r>
                </w:p>
              </w:tc>
            </w:tr>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پيش بيني تخصص هاي مورد نياز</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10 امتياز</w:t>
                  </w:r>
                </w:p>
              </w:tc>
            </w:tr>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درك مفاهيم و تناسب اقدامات پروژه</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30 امتياز</w:t>
                  </w:r>
                </w:p>
              </w:tc>
            </w:tr>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برنامه زمانبندي</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10 امتياز</w:t>
                  </w:r>
                </w:p>
              </w:tc>
            </w:tr>
            <w:tr w:rsidR="00026A1A" w:rsidRPr="00A168D5" w:rsidTr="00EA11DF">
              <w:tc>
                <w:tcPr>
                  <w:tcW w:w="4707" w:type="dxa"/>
                  <w:vAlign w:val="center"/>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امكانات و تجهيزات موجود (گزينه هاي فني و اجرايي)</w:t>
                  </w:r>
                </w:p>
              </w:tc>
              <w:tc>
                <w:tcPr>
                  <w:tcW w:w="850" w:type="dxa"/>
                </w:tcPr>
                <w:p w:rsidR="00026A1A" w:rsidRPr="00C46F20" w:rsidRDefault="00026A1A" w:rsidP="00C46F20">
                  <w:pPr>
                    <w:bidi/>
                    <w:jc w:val="both"/>
                    <w:rPr>
                      <w:rFonts w:eastAsia="Calibri" w:cs="B Lotus"/>
                      <w:color w:val="000000"/>
                      <w:sz w:val="22"/>
                      <w:rtl/>
                    </w:rPr>
                  </w:pPr>
                  <w:r w:rsidRPr="00C46F20">
                    <w:rPr>
                      <w:rFonts w:eastAsia="Calibri" w:cs="B Lotus" w:hint="cs"/>
                      <w:color w:val="000000"/>
                      <w:sz w:val="22"/>
                      <w:rtl/>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693CB7">
            <w:pPr>
              <w:bidi/>
              <w:jc w:val="center"/>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693CB7">
            <w:pPr>
              <w:bidi/>
              <w:jc w:val="center"/>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p>
        </w:tc>
      </w:tr>
    </w:tbl>
    <w:p w:rsidR="00FA029A" w:rsidRDefault="00FA029A" w:rsidP="0024291E">
      <w:pPr>
        <w:tabs>
          <w:tab w:val="left" w:pos="5910"/>
        </w:tabs>
        <w:bidi/>
        <w:rPr>
          <w:rFonts w:cs="Titr"/>
          <w:sz w:val="28"/>
          <w:szCs w:val="28"/>
          <w:lang w:bidi="fa-IR"/>
        </w:rPr>
      </w:pP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t>توضيحات مهم :</w:t>
      </w:r>
    </w:p>
    <w:p w:rsidR="00CE3E88" w:rsidRPr="00CE3E88" w:rsidRDefault="00DB19C0" w:rsidP="0072639A">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 xml:space="preserve">كليه </w:t>
      </w:r>
      <w:r w:rsidR="0072639A">
        <w:rPr>
          <w:rFonts w:cs="B Mitra" w:hint="cs"/>
          <w:rtl/>
          <w:lang w:bidi="fa-IR"/>
        </w:rPr>
        <w:t>مراكز</w:t>
      </w:r>
      <w:r w:rsidRPr="0024291E">
        <w:rPr>
          <w:rFonts w:cs="B Mitra" w:hint="cs"/>
          <w:rtl/>
          <w:lang w:bidi="fa-IR"/>
        </w:rPr>
        <w:t xml:space="preserve"> پژوهشي كه توانايي انجام اين پروژه را دارند، پس از مطالعه </w:t>
      </w:r>
      <w:r w:rsidRPr="0024291E">
        <w:rPr>
          <w:rFonts w:cs="B Mitra"/>
          <w:sz w:val="22"/>
          <w:szCs w:val="22"/>
          <w:lang w:bidi="fa-IR"/>
        </w:rPr>
        <w:t>RFP</w:t>
      </w:r>
      <w:r w:rsidRPr="0024291E">
        <w:rPr>
          <w:rFonts w:cs="B Mitra" w:hint="cs"/>
          <w:rtl/>
          <w:lang w:bidi="fa-IR"/>
        </w:rPr>
        <w:t xml:space="preserve">آن، فرم پرسشنامه پيشنهاد پروژه پژوهشي را تكميل نموده و </w:t>
      </w:r>
      <w:r w:rsidR="00DC23B2">
        <w:rPr>
          <w:rFonts w:cs="B Mitra" w:hint="cs"/>
          <w:rtl/>
          <w:lang w:bidi="fa-IR"/>
        </w:rPr>
        <w:t xml:space="preserve">ضمن </w:t>
      </w:r>
      <w:r w:rsidR="00DC23B2" w:rsidRPr="00DC23B2">
        <w:rPr>
          <w:rFonts w:cs="B Mitra" w:hint="cs"/>
          <w:b/>
          <w:bCs/>
          <w:color w:val="FF0000"/>
          <w:sz w:val="22"/>
          <w:szCs w:val="22"/>
          <w:rtl/>
          <w:lang w:bidi="fa-IR"/>
        </w:rPr>
        <w:t>بارگزاری در سامانه ساتع</w:t>
      </w:r>
      <w:r w:rsidR="00DC23B2">
        <w:rPr>
          <w:rFonts w:cs="B Mitra" w:hint="cs"/>
          <w:rtl/>
          <w:lang w:bidi="fa-IR"/>
        </w:rPr>
        <w:t xml:space="preserve">، آن را </w:t>
      </w:r>
      <w:r w:rsidR="00FA029A">
        <w:rPr>
          <w:rFonts w:cs="B Mitra" w:hint="cs"/>
          <w:rtl/>
          <w:lang w:bidi="fa-IR"/>
        </w:rPr>
        <w:t xml:space="preserve">به صورت </w:t>
      </w:r>
      <w:r w:rsidR="00FA029A" w:rsidRPr="003A61AF">
        <w:rPr>
          <w:rFonts w:cs="B Mitra" w:hint="cs"/>
          <w:b/>
          <w:bCs/>
          <w:color w:val="FF0000"/>
          <w:sz w:val="22"/>
          <w:szCs w:val="22"/>
          <w:rtl/>
          <w:lang w:bidi="fa-IR"/>
        </w:rPr>
        <w:t>پاکت سربسته</w:t>
      </w:r>
      <w:r w:rsidR="00CE3E88" w:rsidRPr="003A61AF">
        <w:rPr>
          <w:rFonts w:cs="B Mitra" w:hint="cs"/>
          <w:b/>
          <w:bCs/>
          <w:color w:val="FF0000"/>
          <w:sz w:val="22"/>
          <w:szCs w:val="22"/>
          <w:rtl/>
          <w:lang w:bidi="fa-IR"/>
        </w:rPr>
        <w:t xml:space="preserve"> مهر و موم شده</w:t>
      </w:r>
      <w:r w:rsidR="00CE3E88">
        <w:rPr>
          <w:rFonts w:cs="B Mitra" w:hint="cs"/>
          <w:b/>
          <w:bCs/>
          <w:sz w:val="22"/>
          <w:szCs w:val="22"/>
          <w:rtl/>
          <w:lang w:bidi="fa-IR"/>
        </w:rPr>
        <w:t>،</w:t>
      </w:r>
      <w:r w:rsidR="00FA029A" w:rsidRPr="00FA029A">
        <w:rPr>
          <w:rFonts w:cs="B Mitra" w:hint="cs"/>
          <w:b/>
          <w:bCs/>
          <w:sz w:val="22"/>
          <w:szCs w:val="22"/>
          <w:rtl/>
          <w:lang w:bidi="fa-IR"/>
        </w:rPr>
        <w:t xml:space="preserve">و با </w:t>
      </w:r>
      <w:r w:rsidR="00FA029A" w:rsidRPr="003A61AF">
        <w:rPr>
          <w:rFonts w:cs="B Mitra" w:hint="cs"/>
          <w:b/>
          <w:bCs/>
          <w:color w:val="FF0000"/>
          <w:sz w:val="22"/>
          <w:szCs w:val="22"/>
          <w:rtl/>
          <w:lang w:bidi="fa-IR"/>
        </w:rPr>
        <w:t xml:space="preserve">ذکر مشخصات </w:t>
      </w:r>
      <w:r w:rsidR="0072639A">
        <w:rPr>
          <w:rFonts w:cs="B Mitra" w:hint="cs"/>
          <w:b/>
          <w:bCs/>
          <w:color w:val="FF0000"/>
          <w:sz w:val="22"/>
          <w:szCs w:val="22"/>
          <w:rtl/>
          <w:lang w:bidi="fa-IR"/>
        </w:rPr>
        <w:t xml:space="preserve">كامل </w:t>
      </w:r>
      <w:r w:rsidR="00FA029A" w:rsidRPr="003A61AF">
        <w:rPr>
          <w:rFonts w:cs="B Mitra" w:hint="cs"/>
          <w:b/>
          <w:bCs/>
          <w:color w:val="FF0000"/>
          <w:sz w:val="22"/>
          <w:szCs w:val="22"/>
          <w:rtl/>
          <w:lang w:bidi="fa-IR"/>
        </w:rPr>
        <w:t>پروژه برروی پاکت</w:t>
      </w:r>
      <w:r w:rsidR="00FA029A">
        <w:rPr>
          <w:rFonts w:cs="B Mitra" w:hint="cs"/>
          <w:rtl/>
          <w:lang w:bidi="fa-IR"/>
        </w:rPr>
        <w:t>(شامل: نام پروژه، نام پیشنهاد دهنده، مهلت ارسال پیشنهاد)</w:t>
      </w:r>
      <w:r w:rsidR="00DC23B2">
        <w:rPr>
          <w:rFonts w:cs="B Mitra" w:hint="cs"/>
          <w:rtl/>
          <w:lang w:bidi="fa-IR"/>
        </w:rPr>
        <w:t xml:space="preserve">نیز، </w:t>
      </w:r>
      <w:r w:rsidRPr="0024291E">
        <w:rPr>
          <w:rFonts w:cs="B Mitra" w:hint="cs"/>
          <w:rtl/>
          <w:lang w:bidi="fa-IR"/>
        </w:rPr>
        <w:t xml:space="preserve">حداكثر تا مورخ </w:t>
      </w:r>
      <w:r w:rsidR="00490059">
        <w:rPr>
          <w:rFonts w:cs="B Mitra" w:hint="cs"/>
          <w:b/>
          <w:bCs/>
          <w:color w:val="FF0000"/>
          <w:sz w:val="22"/>
          <w:szCs w:val="22"/>
          <w:u w:val="single"/>
          <w:rtl/>
          <w:lang w:bidi="fa-IR"/>
        </w:rPr>
        <w:t>10/09/1400</w:t>
      </w:r>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FA029A" w:rsidRPr="003D2672" w:rsidRDefault="00FA029A" w:rsidP="00144551">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1.1. </w:t>
      </w:r>
      <w:r w:rsidR="004A51D8" w:rsidRPr="003D2672">
        <w:rPr>
          <w:rFonts w:cs="B Mitra" w:hint="cs"/>
          <w:sz w:val="22"/>
          <w:szCs w:val="22"/>
          <w:rtl/>
          <w:lang w:bidi="fa-IR"/>
        </w:rPr>
        <w:t>فراخوان</w:t>
      </w:r>
      <w:r w:rsidR="004A51D8" w:rsidRPr="003D2672">
        <w:rPr>
          <w:rFonts w:cs="B Mitra"/>
          <w:sz w:val="22"/>
          <w:szCs w:val="22"/>
          <w:rtl/>
          <w:lang w:bidi="fa-IR"/>
        </w:rPr>
        <w:softHyphen/>
      </w:r>
      <w:r w:rsidR="004A51D8" w:rsidRPr="003D2672">
        <w:rPr>
          <w:rFonts w:cs="B Mitra" w:hint="cs"/>
          <w:sz w:val="22"/>
          <w:szCs w:val="22"/>
          <w:rtl/>
          <w:lang w:bidi="fa-IR"/>
        </w:rPr>
        <w:t xml:space="preserve"> پروژه</w:t>
      </w:r>
      <w:r w:rsidR="004A51D8" w:rsidRPr="003D2672">
        <w:rPr>
          <w:rFonts w:cs="B Mitra"/>
          <w:sz w:val="22"/>
          <w:szCs w:val="22"/>
          <w:rtl/>
          <w:lang w:bidi="fa-IR"/>
        </w:rPr>
        <w:softHyphen/>
      </w:r>
      <w:r w:rsidR="004A51D8" w:rsidRPr="003D2672">
        <w:rPr>
          <w:rFonts w:cs="B Mitra" w:hint="cs"/>
          <w:sz w:val="22"/>
          <w:szCs w:val="22"/>
          <w:rtl/>
          <w:lang w:bidi="fa-IR"/>
        </w:rPr>
        <w:t xml:space="preserve">های پژوهشی </w:t>
      </w:r>
      <w:r w:rsidR="00581F32" w:rsidRPr="003D2672">
        <w:rPr>
          <w:rFonts w:cs="B Mitra" w:hint="cs"/>
          <w:sz w:val="22"/>
          <w:szCs w:val="22"/>
          <w:rtl/>
          <w:lang w:bidi="fa-IR"/>
        </w:rPr>
        <w:t xml:space="preserve">از طریق سایت اینترنتی </w:t>
      </w:r>
      <w:r w:rsidR="00581F32" w:rsidRPr="003D2672">
        <w:rPr>
          <w:rFonts w:cs="B Mitra" w:hint="cs"/>
          <w:b/>
          <w:bCs/>
          <w:sz w:val="20"/>
          <w:szCs w:val="20"/>
          <w:rtl/>
          <w:lang w:bidi="fa-IR"/>
        </w:rPr>
        <w:t>مديريت پژوهش و فناوري شرکت ملی گاز ایران</w:t>
      </w:r>
      <w:r w:rsidR="00581F32" w:rsidRPr="003D2672">
        <w:rPr>
          <w:rFonts w:cs="B Mitra" w:hint="cs"/>
          <w:sz w:val="22"/>
          <w:szCs w:val="22"/>
          <w:rtl/>
          <w:lang w:bidi="fa-IR"/>
        </w:rPr>
        <w:t xml:space="preserve">، </w:t>
      </w:r>
      <w:r w:rsidR="00581F32" w:rsidRPr="003D2672">
        <w:rPr>
          <w:rFonts w:cs="B Mitra" w:hint="cs"/>
          <w:b/>
          <w:bCs/>
          <w:sz w:val="20"/>
          <w:szCs w:val="20"/>
          <w:rtl/>
          <w:lang w:bidi="fa-IR"/>
        </w:rPr>
        <w:t>مجتمع گاز پارس جنوبی</w:t>
      </w:r>
      <w:r w:rsidR="003D2672" w:rsidRPr="003D2672">
        <w:rPr>
          <w:rFonts w:cs="B Mitra" w:hint="cs"/>
          <w:sz w:val="22"/>
          <w:szCs w:val="22"/>
          <w:rtl/>
          <w:lang w:bidi="fa-IR"/>
        </w:rPr>
        <w:t xml:space="preserve">و </w:t>
      </w:r>
      <w:r w:rsidR="003D2672" w:rsidRPr="003D2672">
        <w:rPr>
          <w:rFonts w:cs="B Mitra" w:hint="cs"/>
          <w:b/>
          <w:bCs/>
          <w:sz w:val="20"/>
          <w:szCs w:val="20"/>
          <w:rtl/>
          <w:lang w:bidi="fa-IR"/>
        </w:rPr>
        <w:t>سامانه ساتع</w:t>
      </w:r>
      <w:r w:rsidR="003D2672" w:rsidRPr="003D2672">
        <w:rPr>
          <w:rFonts w:cs="B Mitra" w:hint="cs"/>
          <w:sz w:val="22"/>
          <w:szCs w:val="22"/>
          <w:rtl/>
          <w:lang w:bidi="fa-IR"/>
        </w:rPr>
        <w:t xml:space="preserve">(سامانه اجرایی تقاضا و عرضه پژوهش و فناوری </w:t>
      </w:r>
      <w:r w:rsidR="003D2672" w:rsidRPr="003D2672">
        <w:rPr>
          <w:rFonts w:ascii="Sakkal Majalla" w:hAnsi="Sakkal Majalla" w:cs="Sakkal Majalla" w:hint="cs"/>
          <w:sz w:val="22"/>
          <w:szCs w:val="22"/>
          <w:rtl/>
          <w:lang w:bidi="fa-IR"/>
        </w:rPr>
        <w:t>–</w:t>
      </w:r>
      <w:r w:rsidR="003D2672" w:rsidRPr="003D2672">
        <w:rPr>
          <w:rFonts w:cs="B Mitra" w:hint="cs"/>
          <w:sz w:val="22"/>
          <w:szCs w:val="22"/>
          <w:rtl/>
          <w:lang w:bidi="fa-IR"/>
        </w:rPr>
        <w:t xml:space="preserve"> پیرو بند ح تبصره 9 قانون بودجه</w:t>
      </w:r>
      <w:r w:rsidR="003D2672">
        <w:rPr>
          <w:rFonts w:cs="B Mitra" w:hint="cs"/>
          <w:sz w:val="22"/>
          <w:szCs w:val="22"/>
          <w:rtl/>
          <w:lang w:bidi="fa-IR"/>
        </w:rPr>
        <w:t xml:space="preserve"> سال </w:t>
      </w:r>
      <w:r w:rsidR="00144551">
        <w:rPr>
          <w:rFonts w:cs="B Mitra" w:hint="cs"/>
          <w:sz w:val="22"/>
          <w:szCs w:val="22"/>
          <w:rtl/>
          <w:lang w:bidi="fa-IR"/>
        </w:rPr>
        <w:t>1400</w:t>
      </w:r>
      <w:r w:rsidR="003D2672">
        <w:rPr>
          <w:rFonts w:cs="B Mitra" w:hint="cs"/>
          <w:sz w:val="22"/>
          <w:szCs w:val="22"/>
          <w:rtl/>
          <w:lang w:bidi="fa-IR"/>
        </w:rPr>
        <w:t xml:space="preserve"> کل کشور</w:t>
      </w:r>
      <w:r w:rsidR="003D2672" w:rsidRPr="003D2672">
        <w:rPr>
          <w:rFonts w:cs="B Mitra" w:hint="cs"/>
          <w:sz w:val="22"/>
          <w:szCs w:val="22"/>
          <w:rtl/>
          <w:lang w:bidi="fa-IR"/>
        </w:rPr>
        <w:t>) انجام می گیرد.</w:t>
      </w:r>
    </w:p>
    <w:p w:rsidR="00CE3E88" w:rsidRPr="003D2672" w:rsidRDefault="00CE3E88" w:rsidP="00ED1AAF">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2.1. تمامی </w:t>
      </w:r>
      <w:r w:rsidR="00ED1AAF">
        <w:rPr>
          <w:rFonts w:cs="B Mitra" w:hint="cs"/>
          <w:sz w:val="22"/>
          <w:szCs w:val="22"/>
          <w:rtl/>
          <w:lang w:bidi="fa-IR"/>
        </w:rPr>
        <w:t>مراكز</w:t>
      </w:r>
      <w:r w:rsidRPr="003D2672">
        <w:rPr>
          <w:rFonts w:cs="B Mitra" w:hint="cs"/>
          <w:sz w:val="22"/>
          <w:szCs w:val="22"/>
          <w:rtl/>
          <w:lang w:bidi="fa-IR"/>
        </w:rPr>
        <w:t xml:space="preserve"> پژوهشی می بایست ضمن در اختیار داشتن کد فعال در سامانه ساتع، نسبت به بارگزاری فرم </w:t>
      </w:r>
      <w:r w:rsidR="003D2672" w:rsidRPr="003D2672">
        <w:rPr>
          <w:rFonts w:cs="B Mitra" w:hint="cs"/>
          <w:sz w:val="22"/>
          <w:szCs w:val="22"/>
          <w:rtl/>
          <w:lang w:bidi="fa-IR"/>
        </w:rPr>
        <w:t xml:space="preserve">تکمیل شده </w:t>
      </w:r>
      <w:r w:rsidRPr="003D2672">
        <w:rPr>
          <w:rFonts w:cs="B Mitra" w:hint="cs"/>
          <w:sz w:val="22"/>
          <w:szCs w:val="22"/>
          <w:rtl/>
          <w:lang w:bidi="fa-IR"/>
        </w:rPr>
        <w:t>پرسش</w:t>
      </w:r>
      <w:r w:rsidRPr="003D2672">
        <w:rPr>
          <w:rFonts w:cs="B Mitra"/>
          <w:sz w:val="22"/>
          <w:szCs w:val="22"/>
          <w:rtl/>
          <w:lang w:bidi="fa-IR"/>
        </w:rPr>
        <w:softHyphen/>
      </w:r>
      <w:r w:rsidRPr="003D2672">
        <w:rPr>
          <w:rFonts w:cs="B Mitra" w:hint="cs"/>
          <w:sz w:val="22"/>
          <w:szCs w:val="22"/>
          <w:rtl/>
          <w:lang w:bidi="fa-IR"/>
        </w:rPr>
        <w:t xml:space="preserve">امه پيشنهاد پروژه پژوهشي </w:t>
      </w:r>
      <w:r w:rsidR="003D2672" w:rsidRPr="003D2672">
        <w:rPr>
          <w:rFonts w:cs="B Mitra" w:hint="cs"/>
          <w:sz w:val="22"/>
          <w:szCs w:val="22"/>
          <w:rtl/>
          <w:lang w:bidi="fa-IR"/>
        </w:rPr>
        <w:t xml:space="preserve">در سامانه اقدام نمایند.لازم به ذکر است </w:t>
      </w:r>
      <w:r w:rsidR="003D2672" w:rsidRPr="001B309D">
        <w:rPr>
          <w:rFonts w:cs="B Mitra" w:hint="cs"/>
          <w:b/>
          <w:bCs/>
          <w:color w:val="FF0000"/>
          <w:sz w:val="20"/>
          <w:szCs w:val="20"/>
          <w:rtl/>
          <w:lang w:bidi="fa-IR"/>
        </w:rPr>
        <w:t>تمامی مراحل</w:t>
      </w:r>
      <w:r w:rsidR="001A710B" w:rsidRPr="001B309D">
        <w:rPr>
          <w:rFonts w:cs="B Mitra" w:hint="cs"/>
          <w:b/>
          <w:bCs/>
          <w:color w:val="FF0000"/>
          <w:sz w:val="20"/>
          <w:szCs w:val="20"/>
          <w:rtl/>
          <w:lang w:bidi="fa-IR"/>
        </w:rPr>
        <w:t>،</w:t>
      </w:r>
      <w:r w:rsidR="003D2672" w:rsidRPr="001B309D">
        <w:rPr>
          <w:rFonts w:cs="B Mitra" w:hint="cs"/>
          <w:b/>
          <w:bCs/>
          <w:color w:val="FF0000"/>
          <w:sz w:val="20"/>
          <w:szCs w:val="20"/>
          <w:rtl/>
          <w:lang w:bidi="fa-IR"/>
        </w:rPr>
        <w:t xml:space="preserve"> از تائید، پرداخت و خاتمه پروژه</w:t>
      </w:r>
      <w:r w:rsidR="003D2672" w:rsidRPr="003D2672">
        <w:rPr>
          <w:rFonts w:cs="B Mitra" w:hint="cs"/>
          <w:sz w:val="22"/>
          <w:szCs w:val="22"/>
          <w:rtl/>
          <w:lang w:bidi="fa-IR"/>
        </w:rPr>
        <w:t>، از طریق این سامانه انجام می شود.</w:t>
      </w:r>
    </w:p>
    <w:p w:rsidR="003D2672" w:rsidRPr="003D2672" w:rsidRDefault="003D2672" w:rsidP="001A710B">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w:t>
      </w:r>
      <w:r w:rsidR="00DC23B2">
        <w:rPr>
          <w:rFonts w:cs="B Mitra" w:hint="cs"/>
          <w:sz w:val="22"/>
          <w:szCs w:val="22"/>
          <w:rtl/>
          <w:lang w:bidi="fa-IR"/>
        </w:rPr>
        <w:t>رعایت موارد</w:t>
      </w:r>
      <w:r w:rsidRPr="003D2672">
        <w:rPr>
          <w:rFonts w:cs="B Mitra" w:hint="cs"/>
          <w:sz w:val="22"/>
          <w:szCs w:val="22"/>
          <w:rtl/>
          <w:lang w:bidi="fa-IR"/>
        </w:rPr>
        <w:t xml:space="preserve"> مطابق بند 1 توضیحات مهم</w:t>
      </w:r>
      <w:r w:rsidR="00DC23B2">
        <w:rPr>
          <w:rFonts w:cs="B Mitra" w:hint="cs"/>
          <w:sz w:val="22"/>
          <w:szCs w:val="22"/>
          <w:rtl/>
          <w:lang w:bidi="fa-IR"/>
        </w:rPr>
        <w:t xml:space="preserve"> (</w:t>
      </w:r>
      <w:r w:rsidR="00DC23B2" w:rsidRPr="00DC23B2">
        <w:rPr>
          <w:rFonts w:cs="B Mitra" w:hint="cs"/>
          <w:sz w:val="22"/>
          <w:szCs w:val="22"/>
          <w:u w:val="single"/>
          <w:rtl/>
          <w:lang w:bidi="fa-IR"/>
        </w:rPr>
        <w:t xml:space="preserve">بارگزاری </w:t>
      </w:r>
      <w:r w:rsidR="00DC23B2" w:rsidRPr="00DC23B2">
        <w:rPr>
          <w:rFonts w:cs="B Mitra" w:hint="cs"/>
          <w:u w:val="single"/>
          <w:rtl/>
          <w:lang w:bidi="fa-IR"/>
        </w:rPr>
        <w:t>پرسش</w:t>
      </w:r>
      <w:r w:rsidR="00DC23B2" w:rsidRPr="00DC23B2">
        <w:rPr>
          <w:rFonts w:cs="B Mitra"/>
          <w:u w:val="single"/>
          <w:rtl/>
          <w:lang w:bidi="fa-IR"/>
        </w:rPr>
        <w:softHyphen/>
      </w:r>
      <w:r w:rsidR="00DC23B2" w:rsidRPr="00DC23B2">
        <w:rPr>
          <w:rFonts w:cs="B Mitra" w:hint="cs"/>
          <w:u w:val="single"/>
          <w:rtl/>
          <w:lang w:bidi="fa-IR"/>
        </w:rPr>
        <w:t>نامه تکمیل شده پيشنهاد پروژه پژوهشي در سامانه ساتع</w:t>
      </w:r>
      <w:r w:rsidR="00DC23B2">
        <w:rPr>
          <w:rFonts w:cs="B Mitra" w:hint="cs"/>
          <w:rtl/>
          <w:lang w:bidi="fa-IR"/>
        </w:rPr>
        <w:t xml:space="preserve"> و همچنین </w:t>
      </w:r>
      <w:r w:rsidR="00DC23B2" w:rsidRPr="00DC23B2">
        <w:rPr>
          <w:rFonts w:cs="B Mitra" w:hint="cs"/>
          <w:u w:val="single"/>
          <w:rtl/>
          <w:lang w:bidi="fa-IR"/>
        </w:rPr>
        <w:t>ارسال بصورت پاکت سربسته بهمراه درج مشخصات پروژه بر روی پاکت</w:t>
      </w:r>
      <w:r w:rsidR="00DC23B2">
        <w:rPr>
          <w:rFonts w:cs="B Mitra" w:hint="cs"/>
          <w:sz w:val="22"/>
          <w:szCs w:val="22"/>
          <w:rtl/>
          <w:lang w:bidi="fa-IR"/>
        </w:rPr>
        <w:t>)</w:t>
      </w:r>
      <w:r w:rsidRPr="003D2672">
        <w:rPr>
          <w:rFonts w:cs="B Mitra" w:hint="cs"/>
          <w:sz w:val="22"/>
          <w:szCs w:val="22"/>
          <w:rtl/>
          <w:lang w:bidi="fa-IR"/>
        </w:rPr>
        <w:t xml:space="preserve">، پیشنهاد ارسالی را </w:t>
      </w:r>
      <w:r w:rsidRPr="003A61AF">
        <w:rPr>
          <w:rFonts w:cs="B Mitra" w:hint="cs"/>
          <w:b/>
          <w:bCs/>
          <w:color w:val="FF0000"/>
          <w:sz w:val="20"/>
          <w:szCs w:val="20"/>
          <w:rtl/>
          <w:lang w:bidi="fa-IR"/>
        </w:rPr>
        <w:t>باطل</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D2672">
        <w:rPr>
          <w:rFonts w:cs="B Mitra" w:hint="cs"/>
          <w:sz w:val="22"/>
          <w:szCs w:val="22"/>
          <w:rtl/>
          <w:lang w:bidi="fa-IR"/>
        </w:rPr>
        <w:t>می نماید.</w:t>
      </w:r>
    </w:p>
    <w:p w:rsidR="003F616C" w:rsidRPr="0024291E" w:rsidRDefault="003F616C" w:rsidP="00ED1AAF">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پرسشنامه</w:t>
      </w:r>
      <w:r w:rsidRPr="0024291E">
        <w:rPr>
          <w:rFonts w:cs="B Mitra"/>
          <w:rtl/>
          <w:lang w:bidi="fa-IR"/>
        </w:rPr>
        <w:t xml:space="preserve"> پيشنهاد</w:t>
      </w:r>
      <w:r w:rsidRPr="0024291E">
        <w:rPr>
          <w:rFonts w:cs="B Mitra" w:hint="cs"/>
          <w:rtl/>
          <w:lang w:bidi="fa-IR"/>
        </w:rPr>
        <w:t xml:space="preserve"> پژوهشي،توسط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Pr="0024291E">
        <w:rPr>
          <w:rFonts w:cs="B Mitra"/>
          <w:rtl/>
          <w:lang w:bidi="fa-IR"/>
        </w:rPr>
        <w:t>ارسال گردد</w:t>
      </w:r>
      <w:r w:rsidRPr="0024291E">
        <w:rPr>
          <w:rFonts w:cs="B Mitra" w:hint="cs"/>
          <w:rtl/>
          <w:lang w:bidi="fa-IR"/>
        </w:rPr>
        <w:t>.</w:t>
      </w:r>
    </w:p>
    <w:p w:rsidR="003F616C" w:rsidRDefault="003F616C" w:rsidP="00ED1AAF">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ED1AAF" w:rsidRDefault="00ED1AAF" w:rsidP="00ED1AAF">
      <w:pPr>
        <w:pStyle w:val="NormalWeb"/>
        <w:bidi/>
        <w:spacing w:before="0" w:beforeAutospacing="0" w:after="0" w:afterAutospacing="0"/>
        <w:ind w:left="426"/>
        <w:jc w:val="both"/>
        <w:rPr>
          <w:rFonts w:cs="B Mitra"/>
          <w:lang w:bidi="fa-IR"/>
        </w:rPr>
      </w:pPr>
    </w:p>
    <w:p w:rsidR="00ED1AAF" w:rsidRDefault="00ED1AAF" w:rsidP="00171787">
      <w:pPr>
        <w:pStyle w:val="NormalWeb"/>
        <w:numPr>
          <w:ilvl w:val="0"/>
          <w:numId w:val="5"/>
        </w:numPr>
        <w:bidi/>
        <w:spacing w:before="0" w:beforeAutospacing="0" w:after="0" w:afterAutospacing="0"/>
        <w:jc w:val="both"/>
        <w:rPr>
          <w:rFonts w:cs="B Mitra"/>
          <w:lang w:bidi="fa-IR"/>
        </w:rPr>
      </w:pPr>
      <w:r>
        <w:rPr>
          <w:rFonts w:cs="B Mitra" w:hint="cs"/>
          <w:rtl/>
          <w:lang w:bidi="fa-IR"/>
        </w:rPr>
        <w:lastRenderedPageBreak/>
        <w:t xml:space="preserve">هزينه انجام پروژه پژوهشي مي بايست مطابق با </w:t>
      </w:r>
      <w:r w:rsidRPr="00ED1AAF">
        <w:rPr>
          <w:rFonts w:cs="B Mitra"/>
          <w:rtl/>
          <w:lang w:bidi="fa-IR"/>
        </w:rPr>
        <w:t xml:space="preserve">دستورالعمل تعيين حق الزحمه عوامل تخصصي خدمات پژوهشي در پروژه هاي پژوهشي بالادستي ميدان محور و پايين دستي تقاضا محور صنعت نفت </w:t>
      </w:r>
      <w:r w:rsidRPr="00ED1AAF">
        <w:rPr>
          <w:rFonts w:ascii="Sakkal Majalla" w:hAnsi="Sakkal Majalla" w:cs="Sakkal Majalla" w:hint="cs"/>
          <w:rtl/>
          <w:lang w:bidi="fa-IR"/>
        </w:rPr>
        <w:t>–</w:t>
      </w:r>
      <w:r w:rsidRPr="00ED1AAF">
        <w:rPr>
          <w:rFonts w:cs="B Mitra" w:hint="cs"/>
          <w:rtl/>
          <w:lang w:bidi="fa-IR"/>
        </w:rPr>
        <w:t>سال</w:t>
      </w:r>
      <w:r w:rsidRPr="00ED1AAF">
        <w:rPr>
          <w:rFonts w:cs="B Mitra"/>
          <w:rtl/>
          <w:lang w:bidi="fa-IR"/>
        </w:rPr>
        <w:t xml:space="preserve"> </w:t>
      </w:r>
      <w:r w:rsidR="00171787">
        <w:rPr>
          <w:rFonts w:cs="B Mitra" w:hint="cs"/>
          <w:rtl/>
          <w:lang w:bidi="fa-IR"/>
        </w:rPr>
        <w:t>1400</w:t>
      </w:r>
      <w:r>
        <w:rPr>
          <w:rFonts w:cs="B Mitra" w:hint="cs"/>
          <w:rtl/>
          <w:lang w:bidi="fa-IR"/>
        </w:rPr>
        <w:t>، ابلاغي از سوي معاونت مهندسي، پژوهش و فناوري، محاسبه و در پروپوزال گنجانده شود.</w:t>
      </w:r>
    </w:p>
    <w:p w:rsidR="00ED1AAF" w:rsidRPr="0024291E" w:rsidRDefault="00ED1AAF" w:rsidP="00ED1AAF">
      <w:pPr>
        <w:pStyle w:val="NormalWeb"/>
        <w:bidi/>
        <w:spacing w:before="0" w:beforeAutospacing="0" w:after="0" w:afterAutospacing="0"/>
        <w:ind w:left="501"/>
        <w:jc w:val="both"/>
        <w:rPr>
          <w:rFonts w:cs="B Mitra"/>
          <w:lang w:bidi="fa-IR"/>
        </w:rPr>
      </w:pPr>
    </w:p>
    <w:p w:rsidR="003F616C" w:rsidRPr="003D2672" w:rsidRDefault="003F616C" w:rsidP="00ED1AAF">
      <w:pPr>
        <w:pStyle w:val="NormalWeb"/>
        <w:numPr>
          <w:ilvl w:val="0"/>
          <w:numId w:val="5"/>
        </w:numPr>
        <w:tabs>
          <w:tab w:val="right" w:pos="9356"/>
        </w:tabs>
        <w:bidi/>
        <w:spacing w:before="0" w:beforeAutospacing="0" w:after="0" w:afterAutospacing="0"/>
        <w:ind w:right="709"/>
        <w:jc w:val="both"/>
        <w:rPr>
          <w:rFonts w:cs="B Mitra"/>
          <w:sz w:val="22"/>
          <w:szCs w:val="22"/>
          <w:lang w:bidi="fa-IR"/>
        </w:rPr>
      </w:pPr>
      <w:r w:rsidRPr="003D2672">
        <w:rPr>
          <w:rFonts w:cs="B Mitra" w:hint="cs"/>
          <w:sz w:val="22"/>
          <w:szCs w:val="22"/>
          <w:rtl/>
          <w:lang w:bidi="fa-IR"/>
        </w:rPr>
        <w:t>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w:t>
      </w:r>
      <w:r w:rsidR="00ED1AAF">
        <w:rPr>
          <w:rFonts w:cs="B Mitra" w:hint="cs"/>
          <w:sz w:val="22"/>
          <w:szCs w:val="22"/>
          <w:rtl/>
          <w:lang w:bidi="fa-IR"/>
        </w:rPr>
        <w:t>مطابق بند 4</w:t>
      </w:r>
      <w:r w:rsidRPr="003D2672">
        <w:rPr>
          <w:rFonts w:cs="B Mitra" w:hint="cs"/>
          <w:sz w:val="22"/>
          <w:szCs w:val="22"/>
          <w:rtl/>
          <w:lang w:bidi="fa-IR"/>
        </w:rPr>
        <w:t xml:space="preserve">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F616C" w:rsidRPr="0024291E" w:rsidRDefault="003F616C" w:rsidP="00ED1AAF">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FA029A" w:rsidRPr="00C3016B" w:rsidRDefault="00024E26" w:rsidP="00C3016B">
      <w:pPr>
        <w:pStyle w:val="NormalWeb"/>
        <w:bidi/>
        <w:spacing w:before="0" w:beforeAutospacing="0" w:after="0" w:afterAutospacing="0"/>
        <w:ind w:firstLine="284"/>
        <w:jc w:val="both"/>
        <w:rPr>
          <w:rFonts w:cs="B Mitra"/>
          <w:sz w:val="28"/>
          <w:szCs w:val="28"/>
          <w:lang w:bidi="fa-IR"/>
        </w:rPr>
      </w:pPr>
      <w:r w:rsidRPr="00A168D5">
        <w:rPr>
          <w:rFonts w:cs="B Mitra" w:hint="cs"/>
          <w:sz w:val="28"/>
          <w:szCs w:val="28"/>
          <w:rtl/>
          <w:lang w:bidi="fa-IR"/>
        </w:rPr>
        <w:t>جهت تسريع در روند بررسي پيشنهاد</w:t>
      </w:r>
      <w:r w:rsidR="00ED1AAF">
        <w:rPr>
          <w:rFonts w:cs="B Mitra" w:hint="cs"/>
          <w:sz w:val="28"/>
          <w:szCs w:val="28"/>
          <w:rtl/>
          <w:lang w:bidi="fa-IR"/>
        </w:rPr>
        <w:t>هاي</w:t>
      </w:r>
      <w:r w:rsidRPr="00A168D5">
        <w:rPr>
          <w:rFonts w:cs="B Mitra" w:hint="cs"/>
          <w:sz w:val="28"/>
          <w:szCs w:val="28"/>
          <w:rtl/>
          <w:lang w:bidi="fa-IR"/>
        </w:rPr>
        <w:t xml:space="preserve"> پژوهشي، آگاهي از موارد فوق جهت ارسال پيشنهاد</w:t>
      </w:r>
      <w:r w:rsidR="00AC48AF">
        <w:rPr>
          <w:rFonts w:cs="B Mitra" w:hint="cs"/>
          <w:sz w:val="28"/>
          <w:szCs w:val="28"/>
          <w:rtl/>
          <w:lang w:bidi="fa-IR"/>
        </w:rPr>
        <w:t>ها</w:t>
      </w:r>
      <w:r w:rsidRPr="00A168D5">
        <w:rPr>
          <w:rFonts w:cs="B Mitra" w:hint="cs"/>
          <w:sz w:val="28"/>
          <w:szCs w:val="28"/>
          <w:rtl/>
          <w:lang w:bidi="fa-IR"/>
        </w:rPr>
        <w:t xml:space="preserve">،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FA029A" w:rsidRDefault="00FA029A" w:rsidP="00FA029A">
      <w:pPr>
        <w:tabs>
          <w:tab w:val="left" w:pos="6804"/>
          <w:tab w:val="left" w:pos="7230"/>
        </w:tabs>
        <w:bidi/>
        <w:ind w:right="284"/>
        <w:rPr>
          <w:rFonts w:cs="B Titr"/>
          <w:b/>
          <w:bCs/>
          <w:color w:val="000000"/>
          <w:sz w:val="26"/>
          <w:szCs w:val="26"/>
          <w:lang w:bidi="fa-IR"/>
        </w:rPr>
      </w:pPr>
    </w:p>
    <w:p w:rsidR="00FA029A" w:rsidRDefault="00FA029A" w:rsidP="00FA029A">
      <w:pPr>
        <w:tabs>
          <w:tab w:val="left" w:pos="6804"/>
          <w:tab w:val="left" w:pos="7230"/>
        </w:tabs>
        <w:bidi/>
        <w:ind w:right="284"/>
        <w:rPr>
          <w:rFonts w:cs="B Titr"/>
          <w:b/>
          <w:bCs/>
          <w:color w:val="000000"/>
          <w:sz w:val="26"/>
          <w:szCs w:val="26"/>
          <w:lang w:bidi="fa-IR"/>
        </w:rPr>
      </w:pPr>
    </w:p>
    <w:p w:rsidR="009E02B7" w:rsidRPr="002C1EDB" w:rsidRDefault="00024E26" w:rsidP="00E5200C">
      <w:pPr>
        <w:tabs>
          <w:tab w:val="left" w:pos="6804"/>
          <w:tab w:val="left" w:pos="7230"/>
        </w:tabs>
        <w:bidi/>
        <w:ind w:right="284"/>
        <w:jc w:val="center"/>
        <w:rPr>
          <w:rFonts w:cs="B Titr"/>
          <w:b/>
          <w:bCs/>
          <w:color w:val="000000"/>
          <w:sz w:val="26"/>
          <w:szCs w:val="26"/>
          <w:rtl/>
          <w:lang w:bidi="fa-IR"/>
        </w:rPr>
      </w:pPr>
      <w:r>
        <w:rPr>
          <w:rFonts w:cs="B Titr" w:hint="cs"/>
          <w:b/>
          <w:bCs/>
          <w:color w:val="000000"/>
          <w:sz w:val="26"/>
          <w:szCs w:val="26"/>
          <w:rtl/>
          <w:lang w:bidi="fa-IR"/>
        </w:rPr>
        <w:t>پژوهش و فناوري</w:t>
      </w:r>
    </w:p>
    <w:p w:rsidR="009E02B7" w:rsidRPr="002C1EDB" w:rsidRDefault="009E02B7" w:rsidP="00E5200C">
      <w:pPr>
        <w:bidi/>
        <w:ind w:right="567"/>
        <w:jc w:val="center"/>
        <w:rPr>
          <w:rFonts w:cs="B Titr"/>
          <w:b/>
          <w:bCs/>
          <w:sz w:val="22"/>
          <w:szCs w:val="22"/>
          <w:rtl/>
          <w:lang w:bidi="fa-IR"/>
        </w:rPr>
      </w:pPr>
      <w:r w:rsidRPr="002C1EDB">
        <w:rPr>
          <w:rFonts w:cs="B Titr" w:hint="cs"/>
          <w:b/>
          <w:bCs/>
          <w:color w:val="000000"/>
          <w:sz w:val="26"/>
          <w:szCs w:val="26"/>
          <w:rtl/>
          <w:lang w:bidi="fa-IR"/>
        </w:rPr>
        <w:t>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C5" w:rsidRDefault="005114C5">
      <w:r>
        <w:separator/>
      </w:r>
    </w:p>
  </w:endnote>
  <w:endnote w:type="continuationSeparator" w:id="1">
    <w:p w:rsidR="005114C5" w:rsidRDefault="005114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61002A87" w:usb1="80000000" w:usb2="00000008" w:usb3="00000000" w:csb0="000101FF" w:csb1="00000000"/>
  </w:font>
  <w:font w:name="Lotus">
    <w:altName w:val="Arial"/>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YAGHOTI HITE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Default="000D4DCD"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58686551"/>
      <w:docPartObj>
        <w:docPartGallery w:val="Page Numbers (Bottom of Page)"/>
        <w:docPartUnique/>
      </w:docPartObj>
    </w:sdtPr>
    <w:sdtEndPr>
      <w:rPr>
        <w:noProof/>
      </w:rPr>
    </w:sdtEndPr>
    <w:sdtContent>
      <w:p w:rsidR="00A168D5" w:rsidRPr="00AE7E28" w:rsidRDefault="000D4DCD">
        <w:pPr>
          <w:pStyle w:val="Footer"/>
          <w:jc w:val="center"/>
          <w:rPr>
            <w:sz w:val="18"/>
            <w:szCs w:val="18"/>
          </w:rPr>
        </w:pPr>
        <w:r w:rsidRPr="00AE7E28">
          <w:rPr>
            <w:rFonts w:ascii="YAGHOTI HITEK" w:hAnsi="YAGHOTI HITEK" w:cs="B Mitra"/>
            <w:sz w:val="28"/>
            <w:szCs w:val="28"/>
          </w:rPr>
          <w:fldChar w:fldCharType="begin"/>
        </w:r>
        <w:r w:rsidR="00A168D5"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144551">
          <w:rPr>
            <w:rFonts w:ascii="YAGHOTI HITEK" w:hAnsi="YAGHOTI HITEK" w:cs="B Mitra"/>
            <w:noProof/>
            <w:sz w:val="28"/>
            <w:szCs w:val="28"/>
          </w:rPr>
          <w:t>2</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C5" w:rsidRDefault="005114C5">
      <w:r>
        <w:separator/>
      </w:r>
    </w:p>
  </w:footnote>
  <w:footnote w:type="continuationSeparator" w:id="1">
    <w:p w:rsidR="005114C5" w:rsidRDefault="00511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EC"/>
    <w:multiLevelType w:val="hybridMultilevel"/>
    <w:tmpl w:val="B42EC37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CF543C9"/>
    <w:multiLevelType w:val="hybridMultilevel"/>
    <w:tmpl w:val="BC521CA6"/>
    <w:lvl w:ilvl="0" w:tplc="94E6E624">
      <w:start w:val="1"/>
      <w:numFmt w:val="decimal"/>
      <w:lvlText w:val="%1."/>
      <w:lvlJc w:val="left"/>
      <w:pPr>
        <w:ind w:left="501"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A05416"/>
    <w:multiLevelType w:val="hybridMultilevel"/>
    <w:tmpl w:val="C2ACC322"/>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7">
    <w:nsid w:val="3830589E"/>
    <w:multiLevelType w:val="hybridMultilevel"/>
    <w:tmpl w:val="2A1E4810"/>
    <w:lvl w:ilvl="0" w:tplc="46BE57DE">
      <w:numFmt w:val="bullet"/>
      <w:lvlText w:val="•"/>
      <w:lvlJc w:val="left"/>
      <w:pPr>
        <w:ind w:left="1320" w:hanging="9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65980"/>
    <w:multiLevelType w:val="hybridMultilevel"/>
    <w:tmpl w:val="A176CC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6C27D88"/>
    <w:multiLevelType w:val="hybridMultilevel"/>
    <w:tmpl w:val="223CC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F277A"/>
    <w:multiLevelType w:val="hybridMultilevel"/>
    <w:tmpl w:val="56A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9"/>
  </w:num>
  <w:num w:numId="5">
    <w:abstractNumId w:val="2"/>
  </w:num>
  <w:num w:numId="6">
    <w:abstractNumId w:val="3"/>
  </w:num>
  <w:num w:numId="7">
    <w:abstractNumId w:val="11"/>
  </w:num>
  <w:num w:numId="8">
    <w:abstractNumId w:val="1"/>
  </w:num>
  <w:num w:numId="9">
    <w:abstractNumId w:val="8"/>
  </w:num>
  <w:num w:numId="10">
    <w:abstractNumId w:val="0"/>
  </w:num>
  <w:num w:numId="11">
    <w:abstractNumId w:val="12"/>
  </w:num>
  <w:num w:numId="12">
    <w:abstractNumId w:val="7"/>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3F01"/>
  <w:defaultTabStop w:val="720"/>
  <w:characterSpacingControl w:val="doNotCompress"/>
  <w:hdrShapeDefaults>
    <o:shapedefaults v:ext="edit" spidmax="17410"/>
  </w:hdrShapeDefaults>
  <w:footnotePr>
    <w:footnote w:id="0"/>
    <w:footnote w:id="1"/>
  </w:footnotePr>
  <w:endnotePr>
    <w:endnote w:id="0"/>
    <w:endnote w:id="1"/>
  </w:endnotePr>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42C"/>
    <w:rsid w:val="000D4DCD"/>
    <w:rsid w:val="000E2107"/>
    <w:rsid w:val="000E40E2"/>
    <w:rsid w:val="000E4C41"/>
    <w:rsid w:val="000E4EA9"/>
    <w:rsid w:val="000E5E34"/>
    <w:rsid w:val="000E7138"/>
    <w:rsid w:val="000F47A1"/>
    <w:rsid w:val="000F4966"/>
    <w:rsid w:val="00106E5F"/>
    <w:rsid w:val="001106F2"/>
    <w:rsid w:val="00110A9C"/>
    <w:rsid w:val="00114BF2"/>
    <w:rsid w:val="00116B4E"/>
    <w:rsid w:val="001243EE"/>
    <w:rsid w:val="00126D2F"/>
    <w:rsid w:val="0013124F"/>
    <w:rsid w:val="00134417"/>
    <w:rsid w:val="00140A7B"/>
    <w:rsid w:val="001423CD"/>
    <w:rsid w:val="001434FF"/>
    <w:rsid w:val="00144551"/>
    <w:rsid w:val="0014520D"/>
    <w:rsid w:val="00146397"/>
    <w:rsid w:val="001466D8"/>
    <w:rsid w:val="00147FFC"/>
    <w:rsid w:val="00151153"/>
    <w:rsid w:val="0015509E"/>
    <w:rsid w:val="00155A27"/>
    <w:rsid w:val="0016353A"/>
    <w:rsid w:val="00163AD1"/>
    <w:rsid w:val="001657D8"/>
    <w:rsid w:val="0016732B"/>
    <w:rsid w:val="00170BBC"/>
    <w:rsid w:val="00171787"/>
    <w:rsid w:val="001721F9"/>
    <w:rsid w:val="00181E32"/>
    <w:rsid w:val="001823AD"/>
    <w:rsid w:val="00185D2C"/>
    <w:rsid w:val="00186A4F"/>
    <w:rsid w:val="00187239"/>
    <w:rsid w:val="00192544"/>
    <w:rsid w:val="00197A0F"/>
    <w:rsid w:val="00197A4C"/>
    <w:rsid w:val="001A3A00"/>
    <w:rsid w:val="001A461F"/>
    <w:rsid w:val="001A5F3A"/>
    <w:rsid w:val="001A710B"/>
    <w:rsid w:val="001B0F0D"/>
    <w:rsid w:val="001B309D"/>
    <w:rsid w:val="001D276E"/>
    <w:rsid w:val="001D34C9"/>
    <w:rsid w:val="001D3E30"/>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04E68"/>
    <w:rsid w:val="0032653C"/>
    <w:rsid w:val="00327432"/>
    <w:rsid w:val="00327A70"/>
    <w:rsid w:val="00327AB9"/>
    <w:rsid w:val="003306AA"/>
    <w:rsid w:val="0033326A"/>
    <w:rsid w:val="00335D25"/>
    <w:rsid w:val="00341E91"/>
    <w:rsid w:val="00346AE0"/>
    <w:rsid w:val="00351690"/>
    <w:rsid w:val="00351781"/>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26548"/>
    <w:rsid w:val="0043194B"/>
    <w:rsid w:val="00432706"/>
    <w:rsid w:val="00434B95"/>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540"/>
    <w:rsid w:val="00485CC1"/>
    <w:rsid w:val="004860DA"/>
    <w:rsid w:val="00487A70"/>
    <w:rsid w:val="00490059"/>
    <w:rsid w:val="004A1BD0"/>
    <w:rsid w:val="004A3118"/>
    <w:rsid w:val="004A51D8"/>
    <w:rsid w:val="004A6389"/>
    <w:rsid w:val="004A726F"/>
    <w:rsid w:val="004A7C33"/>
    <w:rsid w:val="004A7CD5"/>
    <w:rsid w:val="004B2634"/>
    <w:rsid w:val="004B3727"/>
    <w:rsid w:val="004B67FA"/>
    <w:rsid w:val="004C1942"/>
    <w:rsid w:val="004C4CC6"/>
    <w:rsid w:val="004C77C0"/>
    <w:rsid w:val="004D33FC"/>
    <w:rsid w:val="004E1328"/>
    <w:rsid w:val="004E17BF"/>
    <w:rsid w:val="004E601A"/>
    <w:rsid w:val="004F2BA4"/>
    <w:rsid w:val="004F569E"/>
    <w:rsid w:val="004F7CC7"/>
    <w:rsid w:val="00500653"/>
    <w:rsid w:val="00505A22"/>
    <w:rsid w:val="005079BF"/>
    <w:rsid w:val="005114C5"/>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779B1"/>
    <w:rsid w:val="00580F30"/>
    <w:rsid w:val="00581F32"/>
    <w:rsid w:val="0058349B"/>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EA7"/>
    <w:rsid w:val="00672D78"/>
    <w:rsid w:val="006744D7"/>
    <w:rsid w:val="00682A10"/>
    <w:rsid w:val="00682F71"/>
    <w:rsid w:val="00684A16"/>
    <w:rsid w:val="00684C8B"/>
    <w:rsid w:val="00693081"/>
    <w:rsid w:val="006934E3"/>
    <w:rsid w:val="00693CB7"/>
    <w:rsid w:val="006964FF"/>
    <w:rsid w:val="00696B6B"/>
    <w:rsid w:val="00696E22"/>
    <w:rsid w:val="006A0B26"/>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F107F"/>
    <w:rsid w:val="006F2E77"/>
    <w:rsid w:val="007025A1"/>
    <w:rsid w:val="00707104"/>
    <w:rsid w:val="007166B3"/>
    <w:rsid w:val="00720C6D"/>
    <w:rsid w:val="0072639A"/>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A31B7"/>
    <w:rsid w:val="007A32BD"/>
    <w:rsid w:val="007A7456"/>
    <w:rsid w:val="007B014C"/>
    <w:rsid w:val="007B127E"/>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176CC"/>
    <w:rsid w:val="00821EA7"/>
    <w:rsid w:val="0082451B"/>
    <w:rsid w:val="00825D67"/>
    <w:rsid w:val="00826392"/>
    <w:rsid w:val="00831E67"/>
    <w:rsid w:val="00834E96"/>
    <w:rsid w:val="008353AE"/>
    <w:rsid w:val="00836150"/>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0845"/>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47266"/>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C48AF"/>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5C3F"/>
    <w:rsid w:val="00BF7359"/>
    <w:rsid w:val="00C0233B"/>
    <w:rsid w:val="00C15675"/>
    <w:rsid w:val="00C23747"/>
    <w:rsid w:val="00C3016B"/>
    <w:rsid w:val="00C34096"/>
    <w:rsid w:val="00C37F3D"/>
    <w:rsid w:val="00C4049C"/>
    <w:rsid w:val="00C46F20"/>
    <w:rsid w:val="00C50CB8"/>
    <w:rsid w:val="00C50F99"/>
    <w:rsid w:val="00C5160C"/>
    <w:rsid w:val="00C52F3F"/>
    <w:rsid w:val="00C53799"/>
    <w:rsid w:val="00C55B49"/>
    <w:rsid w:val="00C5728F"/>
    <w:rsid w:val="00C624C4"/>
    <w:rsid w:val="00C630E2"/>
    <w:rsid w:val="00C767C4"/>
    <w:rsid w:val="00C849CE"/>
    <w:rsid w:val="00C86BC4"/>
    <w:rsid w:val="00C9037F"/>
    <w:rsid w:val="00C94191"/>
    <w:rsid w:val="00C94680"/>
    <w:rsid w:val="00C9645F"/>
    <w:rsid w:val="00C96C65"/>
    <w:rsid w:val="00CA27B3"/>
    <w:rsid w:val="00CA3C64"/>
    <w:rsid w:val="00CA5286"/>
    <w:rsid w:val="00CA624D"/>
    <w:rsid w:val="00CA7462"/>
    <w:rsid w:val="00CB342B"/>
    <w:rsid w:val="00CB649D"/>
    <w:rsid w:val="00CC682B"/>
    <w:rsid w:val="00CD0F5C"/>
    <w:rsid w:val="00CD3D8E"/>
    <w:rsid w:val="00CD3FDD"/>
    <w:rsid w:val="00CD7900"/>
    <w:rsid w:val="00CE2C84"/>
    <w:rsid w:val="00CE3E88"/>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42CA9"/>
    <w:rsid w:val="00D50592"/>
    <w:rsid w:val="00D64D60"/>
    <w:rsid w:val="00D6555C"/>
    <w:rsid w:val="00D67BBE"/>
    <w:rsid w:val="00D75C8B"/>
    <w:rsid w:val="00D84009"/>
    <w:rsid w:val="00D87A82"/>
    <w:rsid w:val="00D949F4"/>
    <w:rsid w:val="00D970A1"/>
    <w:rsid w:val="00D97C5D"/>
    <w:rsid w:val="00DA2AB5"/>
    <w:rsid w:val="00DA411A"/>
    <w:rsid w:val="00DA54F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457B"/>
    <w:rsid w:val="00E271DB"/>
    <w:rsid w:val="00E31D47"/>
    <w:rsid w:val="00E33544"/>
    <w:rsid w:val="00E46ECB"/>
    <w:rsid w:val="00E50C38"/>
    <w:rsid w:val="00E5200C"/>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637"/>
    <w:rsid w:val="00EC5AD5"/>
    <w:rsid w:val="00EC6E92"/>
    <w:rsid w:val="00ED15C7"/>
    <w:rsid w:val="00ED1AAF"/>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link w:val="FooterChar"/>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rsid w:val="00A168D5"/>
    <w:rPr>
      <w:sz w:val="24"/>
      <w:szCs w:val="24"/>
    </w:rPr>
  </w:style>
  <w:style w:type="character" w:styleId="FootnoteReference">
    <w:name w:val="footnote reference"/>
    <w:rsid w:val="004D33FC"/>
    <w:rPr>
      <w:w w:val="100"/>
      <w:position w:val="-1"/>
      <w:effect w:val="none"/>
      <w:vertAlign w:val="superscript"/>
      <w:cs w:val="0"/>
      <w:em w:val="none"/>
    </w:rPr>
  </w:style>
  <w:style w:type="paragraph" w:styleId="FootnoteText">
    <w:name w:val="footnote text"/>
    <w:basedOn w:val="Normal"/>
    <w:link w:val="FootnoteTextChar"/>
    <w:unhideWhenUsed/>
    <w:rsid w:val="004D33FC"/>
    <w:rPr>
      <w:rFonts w:cs="Lotus"/>
      <w:sz w:val="20"/>
      <w:szCs w:val="20"/>
      <w:lang w:bidi="fa-IR"/>
    </w:rPr>
  </w:style>
  <w:style w:type="character" w:customStyle="1" w:styleId="FootnoteTextChar">
    <w:name w:val="Footnote Text Char"/>
    <w:basedOn w:val="DefaultParagraphFont"/>
    <w:link w:val="FootnoteText"/>
    <w:rsid w:val="004D33FC"/>
    <w:rPr>
      <w:rFonts w:cs="Lotus"/>
      <w:lang w:bidi="fa-IR"/>
    </w:rPr>
  </w:style>
  <w:style w:type="paragraph" w:styleId="BodyText3">
    <w:name w:val="Body Text 3"/>
    <w:basedOn w:val="Normal"/>
    <w:link w:val="BodyText3Char"/>
    <w:semiHidden/>
    <w:unhideWhenUsed/>
    <w:rsid w:val="004D33FC"/>
    <w:pPr>
      <w:spacing w:after="120"/>
    </w:pPr>
    <w:rPr>
      <w:sz w:val="16"/>
      <w:szCs w:val="16"/>
    </w:rPr>
  </w:style>
  <w:style w:type="character" w:customStyle="1" w:styleId="BodyText3Char">
    <w:name w:val="Body Text 3 Char"/>
    <w:basedOn w:val="DefaultParagraphFont"/>
    <w:link w:val="BodyText3"/>
    <w:semiHidden/>
    <w:rsid w:val="004D33FC"/>
    <w:rPr>
      <w:sz w:val="16"/>
      <w:szCs w:val="16"/>
    </w:rPr>
  </w:style>
</w:styles>
</file>

<file path=word/webSettings.xml><?xml version="1.0" encoding="utf-8"?>
<w:webSettings xmlns:r="http://schemas.openxmlformats.org/officeDocument/2006/relationships" xmlns:w="http://schemas.openxmlformats.org/wordprocessingml/2006/main">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6246</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205512</cp:lastModifiedBy>
  <cp:revision>6</cp:revision>
  <cp:lastPrinted>2017-02-23T08:07:00Z</cp:lastPrinted>
  <dcterms:created xsi:type="dcterms:W3CDTF">2021-10-06T04:55:00Z</dcterms:created>
  <dcterms:modified xsi:type="dcterms:W3CDTF">2021-10-09T08:45:00Z</dcterms:modified>
</cp:coreProperties>
</file>