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38" w:rsidRPr="00B47706" w:rsidRDefault="00043D49" w:rsidP="006C1EE1">
      <w:pPr>
        <w:tabs>
          <w:tab w:val="right" w:pos="9360"/>
        </w:tabs>
        <w:jc w:val="center"/>
        <w:rPr>
          <w:rFonts w:cs="B Nazanin"/>
          <w:sz w:val="16"/>
          <w:szCs w:val="16"/>
          <w:rtl/>
        </w:rPr>
      </w:pPr>
      <w:r w:rsidRPr="00B47706">
        <w:rPr>
          <w:rFonts w:cs="B Nazanin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2654646</wp:posOffset>
            </wp:positionH>
            <wp:positionV relativeFrom="paragraph">
              <wp:posOffset>-495240</wp:posOffset>
            </wp:positionV>
            <wp:extent cx="66103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B47706" w:rsidRDefault="00876438" w:rsidP="006C1EE1">
      <w:pPr>
        <w:tabs>
          <w:tab w:val="right" w:pos="9360"/>
        </w:tabs>
        <w:jc w:val="center"/>
        <w:rPr>
          <w:rFonts w:cs="B Nazanin"/>
          <w:sz w:val="16"/>
          <w:szCs w:val="16"/>
          <w:rtl/>
        </w:rPr>
      </w:pPr>
      <w:r w:rsidRPr="00B47706">
        <w:rPr>
          <w:rFonts w:cs="B Nazanin" w:hint="cs"/>
          <w:sz w:val="16"/>
          <w:szCs w:val="16"/>
          <w:rtl/>
        </w:rPr>
        <w:t>شركت مجتمع گاز پارس جنوبي</w:t>
      </w:r>
    </w:p>
    <w:p w:rsidR="003551E3" w:rsidRPr="00A2042D" w:rsidRDefault="00053966" w:rsidP="004F6E8B">
      <w:pPr>
        <w:tabs>
          <w:tab w:val="right" w:pos="9360"/>
        </w:tabs>
        <w:spacing w:before="24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گزارش شناخت</w:t>
      </w:r>
      <w:r w:rsidR="00876438" w:rsidRPr="00A2042D">
        <w:rPr>
          <w:rFonts w:cs="B Nazanin" w:hint="cs"/>
          <w:b/>
          <w:bCs/>
          <w:sz w:val="26"/>
          <w:szCs w:val="26"/>
          <w:rtl/>
          <w:lang w:bidi="fa-IR"/>
        </w:rPr>
        <w:t xml:space="preserve"> : </w:t>
      </w:r>
      <w:r w:rsidR="004F6E8B" w:rsidRPr="00913D43">
        <w:rPr>
          <w:rFonts w:cs="B Nazanin" w:hint="cs"/>
          <w:b/>
          <w:bCs/>
          <w:sz w:val="26"/>
          <w:szCs w:val="26"/>
          <w:rtl/>
          <w:lang w:bidi="fa-IR"/>
        </w:rPr>
        <w:t>نصب قرقر ه جمع شونده و همبندي مخازن 143</w:t>
      </w:r>
    </w:p>
    <w:p w:rsidR="00887C3A" w:rsidRPr="00A2042D" w:rsidRDefault="006C1EE1" w:rsidP="00887C3A">
      <w:pPr>
        <w:tabs>
          <w:tab w:val="right" w:pos="9360"/>
        </w:tabs>
        <w:spacing w:before="240"/>
        <w:rPr>
          <w:rFonts w:cs="B Nazanin"/>
          <w:u w:val="single"/>
          <w:rtl/>
          <w:lang w:bidi="fa-IR"/>
        </w:rPr>
      </w:pPr>
      <w:r w:rsidRPr="00B47706">
        <w:rPr>
          <w:rFonts w:cs="B Nazanin" w:hint="cs"/>
          <w:u w:val="single"/>
          <w:rtl/>
          <w:lang w:bidi="fa-IR"/>
        </w:rPr>
        <w:t>1</w:t>
      </w:r>
      <w:r w:rsidRPr="00A2042D">
        <w:rPr>
          <w:rFonts w:cs="B Nazanin" w:hint="cs"/>
          <w:u w:val="single"/>
          <w:rtl/>
          <w:lang w:bidi="fa-IR"/>
        </w:rPr>
        <w:t xml:space="preserve">) </w:t>
      </w:r>
      <w:r w:rsidR="00876438" w:rsidRPr="00A2042D">
        <w:rPr>
          <w:rFonts w:cs="B Nazanin" w:hint="cs"/>
          <w:u w:val="single"/>
          <w:rtl/>
          <w:lang w:bidi="fa-IR"/>
        </w:rPr>
        <w:t>مشخصات پروژه:</w:t>
      </w:r>
    </w:p>
    <w:p w:rsidR="004F6E8B" w:rsidRPr="00A2042D" w:rsidRDefault="004F6E8B" w:rsidP="00206D33">
      <w:pPr>
        <w:tabs>
          <w:tab w:val="right" w:pos="9360"/>
        </w:tabs>
        <w:spacing w:before="240"/>
        <w:rPr>
          <w:rFonts w:cs="B Nazanin"/>
          <w:lang w:bidi="fa-IR"/>
        </w:rPr>
      </w:pPr>
      <w:r w:rsidRPr="00A2042D">
        <w:rPr>
          <w:rFonts w:cs="B Nazanin"/>
          <w:rtl/>
          <w:lang w:bidi="fa-IR"/>
        </w:rPr>
        <w:t>برخورد صاعقه به سازه هاي فلزي همواره باعث ايجاد مشكلاتي شده است. بحث برخورد صاعقه به مخازن نفتي و حريق اين مخازن در اثر برخورد صاعقه اهميت زيادي دارد. آتش سوزي مخازن ذخيره نفت بر اثر صاعقه در دنيا بسيار متداول بوده و در اثر عدم رعايتِ اصول ايمني در طراحي، ساخت و بهره برداري از اين مخازن، روز به روز بر شدت و تعداد اين حوادث افزوده خواهد شد .</w:t>
      </w:r>
      <w:r w:rsidRPr="00A2042D">
        <w:rPr>
          <w:rFonts w:cs="B Nazanin" w:hint="cs"/>
          <w:rtl/>
          <w:lang w:bidi="fa-IR"/>
        </w:rPr>
        <w:t xml:space="preserve">لذا با </w:t>
      </w:r>
      <w:r w:rsidRPr="00A2042D">
        <w:rPr>
          <w:rFonts w:cs="B Nazanin"/>
          <w:rtl/>
          <w:lang w:bidi="fa-IR"/>
        </w:rPr>
        <w:t>ارزیابی ریسک برخورد صاعقه و سناریوهای احتمالی</w:t>
      </w:r>
      <w:r w:rsidR="00183B5E">
        <w:rPr>
          <w:rFonts w:cs="B Nazanin" w:hint="cs"/>
          <w:rtl/>
          <w:lang w:bidi="fa-IR"/>
        </w:rPr>
        <w:t xml:space="preserve"> </w:t>
      </w:r>
      <w:r w:rsidR="00206D33" w:rsidRPr="00A2042D">
        <w:rPr>
          <w:rFonts w:cs="B Nazanin" w:hint="cs"/>
          <w:rtl/>
          <w:lang w:bidi="fa-IR"/>
        </w:rPr>
        <w:t xml:space="preserve">آن از قبيل </w:t>
      </w:r>
      <w:r w:rsidRPr="00A2042D">
        <w:rPr>
          <w:rFonts w:cs="B Nazanin"/>
          <w:rtl/>
          <w:lang w:bidi="fa-IR"/>
        </w:rPr>
        <w:t xml:space="preserve">حفاظت مخازن و ﺗﺠﻬﯿﺰات اﻟﮑﺘﺮﯾﮑﯽ و اﻟﮑﺘﺮوﻧﯿﮑﯽ در برابر برخورد مستقیم صاعقه </w:t>
      </w:r>
      <w:r w:rsidRPr="00A2042D">
        <w:rPr>
          <w:rFonts w:cs="B Nazanin" w:hint="cs"/>
          <w:rtl/>
          <w:lang w:bidi="fa-IR"/>
        </w:rPr>
        <w:t>،</w:t>
      </w:r>
      <w:r w:rsidRPr="00A2042D">
        <w:rPr>
          <w:rFonts w:cs="B Nazanin"/>
          <w:rtl/>
          <w:lang w:bidi="fa-IR"/>
        </w:rPr>
        <w:t>ﺣﻔﺎﻇﺖ از مخازن و ﺗﺠﻬﯿﺰات اﻟﮑﺘﺮﯾﮑﯽ و اﻟﮑﺘﺮوﻧﯿﮑﯽ ﺑﺎ آن در ﺑﺮاﺑﺮ اﺛﺮات ﺛﺎﻧﻮﯾﻪ ﺻﺎﻋﻘﻪ</w:t>
      </w:r>
      <w:r w:rsidRPr="00A2042D">
        <w:rPr>
          <w:rFonts w:cs="B Nazanin" w:hint="cs"/>
          <w:rtl/>
          <w:lang w:bidi="fa-IR"/>
        </w:rPr>
        <w:t xml:space="preserve">، </w:t>
      </w:r>
      <w:r w:rsidRPr="00A2042D">
        <w:rPr>
          <w:rFonts w:cs="B Nazanin"/>
          <w:rtl/>
          <w:lang w:bidi="fa-IR"/>
        </w:rPr>
        <w:t xml:space="preserve">ﻧﺤﻮه اﺗﺼﺎل مخازن  ﺑﻪ ﺳﯿﺴﺘﻢ زﻣﯿﻦ و ﻫﻤﺒﻨﺪي ﻣﺨﺎزن </w:t>
      </w:r>
      <w:r w:rsidRPr="00A2042D">
        <w:rPr>
          <w:rFonts w:cs="B Nazanin" w:hint="cs"/>
          <w:rtl/>
          <w:lang w:bidi="fa-IR"/>
        </w:rPr>
        <w:t xml:space="preserve">به </w:t>
      </w:r>
      <w:r w:rsidRPr="00A2042D">
        <w:rPr>
          <w:rFonts w:cs="B Nazanin"/>
          <w:rtl/>
          <w:lang w:bidi="fa-IR"/>
        </w:rPr>
        <w:t>ﯾﮑﺪﯾﮕﺮ</w:t>
      </w:r>
      <w:r w:rsidR="00206D33" w:rsidRPr="00A2042D">
        <w:rPr>
          <w:rFonts w:cs="B Nazanin" w:hint="cs"/>
          <w:rtl/>
          <w:lang w:bidi="fa-IR"/>
        </w:rPr>
        <w:t xml:space="preserve"> و </w:t>
      </w:r>
      <w:r w:rsidRPr="00A2042D">
        <w:rPr>
          <w:rFonts w:cs="B Nazanin"/>
          <w:rtl/>
          <w:lang w:bidi="fa-IR"/>
        </w:rPr>
        <w:t>ﺣﻔﺎﻇﺖ از ﻣﺨﺰن و ﺗﺠﻬﯿﺰات اﻟﮑﺘﺮﯾﮑﯽ ﻣﺮﺗﺒﻂ در ﺑﺮاﺑﺮ ﺧﻄﺮات ﻧﺎﺷﯽ از اﻟﮑﺘﺮﯾﺴﯿﺘﻪ ﺳﺎﮐﻦ</w:t>
      </w:r>
      <w:r w:rsidR="00206D33" w:rsidRPr="00A2042D">
        <w:rPr>
          <w:rFonts w:cs="B Nazanin" w:hint="cs"/>
          <w:rtl/>
          <w:lang w:bidi="fa-IR"/>
        </w:rPr>
        <w:t xml:space="preserve"> منجر به طراحي و اصلاح سيستم ارتينگ مخازن گرديد </w:t>
      </w:r>
    </w:p>
    <w:p w:rsidR="00876438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 xml:space="preserve">2) </w:t>
      </w:r>
      <w:r w:rsidR="00876438" w:rsidRPr="00A2042D">
        <w:rPr>
          <w:rFonts w:cs="B Nazanin" w:hint="cs"/>
          <w:u w:val="single"/>
          <w:rtl/>
        </w:rPr>
        <w:t>عنوان مشخصات كلي</w:t>
      </w:r>
      <w:r w:rsidRPr="00A2042D">
        <w:rPr>
          <w:rFonts w:cs="B Nazanin" w:hint="cs"/>
          <w:u w:val="single"/>
          <w:rtl/>
        </w:rPr>
        <w:t>‌</w:t>
      </w:r>
      <w:r w:rsidR="00876438" w:rsidRPr="00A2042D">
        <w:rPr>
          <w:rFonts w:cs="B Nazanin" w:hint="cs"/>
          <w:u w:val="single"/>
          <w:rtl/>
        </w:rPr>
        <w:t>،اهداف كلي و كمي پروژه:</w:t>
      </w:r>
    </w:p>
    <w:p w:rsidR="00206D33" w:rsidRPr="00A2042D" w:rsidRDefault="00206D33" w:rsidP="00AA4112">
      <w:pPr>
        <w:tabs>
          <w:tab w:val="right" w:pos="9360"/>
        </w:tabs>
        <w:spacing w:before="240"/>
        <w:rPr>
          <w:rFonts w:cs="B Nazanin"/>
          <w:rtl/>
          <w:lang w:bidi="fa-IR"/>
        </w:rPr>
      </w:pPr>
      <w:r w:rsidRPr="00A2042D">
        <w:rPr>
          <w:rFonts w:cs="B Nazanin" w:hint="cs"/>
          <w:rtl/>
          <w:lang w:bidi="fa-IR"/>
        </w:rPr>
        <w:t>این طرح در جهت بهبودحفاظت مخازن میعانات گازی سقف شناور</w:t>
      </w:r>
      <w:r w:rsidR="00183B5E">
        <w:rPr>
          <w:rFonts w:cs="B Nazanin" w:hint="cs"/>
          <w:rtl/>
          <w:lang w:bidi="fa-IR"/>
        </w:rPr>
        <w:t xml:space="preserve"> </w:t>
      </w:r>
      <w:r w:rsidRPr="00A2042D">
        <w:rPr>
          <w:rFonts w:cs="B Nazanin" w:hint="cs"/>
          <w:rtl/>
          <w:lang w:bidi="fa-IR"/>
        </w:rPr>
        <w:t>در</w:t>
      </w:r>
      <w:r w:rsidR="00183B5E">
        <w:rPr>
          <w:rFonts w:cs="B Nazanin" w:hint="cs"/>
          <w:rtl/>
          <w:lang w:bidi="fa-IR"/>
        </w:rPr>
        <w:t xml:space="preserve"> </w:t>
      </w:r>
      <w:r w:rsidRPr="00A2042D">
        <w:rPr>
          <w:rFonts w:cs="B Nazanin" w:hint="cs"/>
          <w:rtl/>
          <w:lang w:bidi="fa-IR"/>
        </w:rPr>
        <w:t>برابرصاعقه،</w:t>
      </w:r>
      <w:r w:rsidR="00183B5E">
        <w:rPr>
          <w:rFonts w:cs="B Nazanin" w:hint="cs"/>
          <w:rtl/>
          <w:lang w:bidi="fa-IR"/>
        </w:rPr>
        <w:t xml:space="preserve"> </w:t>
      </w:r>
      <w:r w:rsidRPr="00A2042D">
        <w:rPr>
          <w:rFonts w:cs="B Nazanin" w:hint="cs"/>
          <w:rtl/>
          <w:lang w:bidi="fa-IR"/>
        </w:rPr>
        <w:t>فرایندبرخورد</w:t>
      </w:r>
      <w:r w:rsidR="00183B5E">
        <w:rPr>
          <w:rFonts w:cs="B Nazanin" w:hint="cs"/>
          <w:rtl/>
          <w:lang w:bidi="fa-IR"/>
        </w:rPr>
        <w:t xml:space="preserve"> </w:t>
      </w:r>
      <w:r w:rsidRPr="00A2042D">
        <w:rPr>
          <w:rFonts w:cs="B Nazanin" w:hint="cs"/>
          <w:rtl/>
          <w:lang w:bidi="fa-IR"/>
        </w:rPr>
        <w:t>صاعقه صورت گرفته است</w:t>
      </w:r>
      <w:r w:rsidR="00183B5E">
        <w:rPr>
          <w:rFonts w:cs="B Nazanin" w:hint="cs"/>
          <w:rtl/>
          <w:lang w:bidi="fa-IR"/>
        </w:rPr>
        <w:t>.</w:t>
      </w:r>
    </w:p>
    <w:p w:rsidR="00876438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>3</w:t>
      </w:r>
      <w:r w:rsidR="00876438" w:rsidRPr="00A2042D">
        <w:rPr>
          <w:rFonts w:cs="B Nazanin" w:hint="cs"/>
          <w:u w:val="single"/>
          <w:rtl/>
        </w:rPr>
        <w:t>) سازمان كارفرمائي:</w:t>
      </w:r>
    </w:p>
    <w:p w:rsidR="00876438" w:rsidRPr="00A2042D" w:rsidRDefault="00876438" w:rsidP="00887C3A">
      <w:pPr>
        <w:tabs>
          <w:tab w:val="right" w:pos="9360"/>
        </w:tabs>
        <w:jc w:val="lowKashida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شركت مجتمع گاز پارس جنوبي ب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 xml:space="preserve">ه </w:t>
      </w:r>
      <w:r w:rsidRPr="00A2042D">
        <w:rPr>
          <w:rFonts w:cs="B Nazanin" w:hint="cs"/>
          <w:sz w:val="22"/>
          <w:szCs w:val="22"/>
          <w:rtl/>
          <w:lang w:bidi="fa-IR"/>
        </w:rPr>
        <w:t>عنوان كارفرما مي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‌</w:t>
      </w:r>
      <w:r w:rsidRPr="00A2042D">
        <w:rPr>
          <w:rFonts w:cs="B Nazanin" w:hint="cs"/>
          <w:sz w:val="22"/>
          <w:szCs w:val="22"/>
          <w:rtl/>
          <w:lang w:bidi="fa-IR"/>
        </w:rPr>
        <w:t xml:space="preserve">باشد </w:t>
      </w:r>
    </w:p>
    <w:p w:rsidR="00712CD2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>4</w:t>
      </w:r>
      <w:r w:rsidR="00F233EE" w:rsidRPr="00A2042D">
        <w:rPr>
          <w:rFonts w:cs="B Nazanin" w:hint="cs"/>
          <w:u w:val="single"/>
          <w:rtl/>
        </w:rPr>
        <w:t>) چارت سازماني مورد نياز</w:t>
      </w:r>
      <w:r w:rsidR="00AA4112" w:rsidRPr="00A2042D">
        <w:rPr>
          <w:rFonts w:cs="B Nazanin" w:hint="cs"/>
          <w:u w:val="single"/>
          <w:rtl/>
        </w:rPr>
        <w:t>اجراي خدمات</w:t>
      </w:r>
      <w:r w:rsidR="00D05B1E" w:rsidRPr="00A2042D">
        <w:rPr>
          <w:rFonts w:cs="B Nazanin" w:hint="cs"/>
          <w:u w:val="single"/>
          <w:rtl/>
        </w:rPr>
        <w:t>:</w:t>
      </w:r>
    </w:p>
    <w:p w:rsidR="00CE23A1" w:rsidRPr="00A2042D" w:rsidRDefault="00CE23A1" w:rsidP="00AA4112">
      <w:pPr>
        <w:tabs>
          <w:tab w:val="right" w:pos="9360"/>
        </w:tabs>
        <w:jc w:val="lowKashida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 xml:space="preserve">بر اساس شرح جدول </w:t>
      </w:r>
      <w:r w:rsidR="0001263E" w:rsidRPr="00A2042D">
        <w:rPr>
          <w:rFonts w:cs="B Nazanin" w:hint="cs"/>
          <w:sz w:val="22"/>
          <w:szCs w:val="22"/>
          <w:rtl/>
          <w:lang w:bidi="fa-IR"/>
        </w:rPr>
        <w:t>دفترچه پيمان</w:t>
      </w:r>
    </w:p>
    <w:p w:rsidR="00876438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>5</w:t>
      </w:r>
      <w:r w:rsidR="00876438" w:rsidRPr="00A2042D">
        <w:rPr>
          <w:rFonts w:cs="B Nazanin" w:hint="cs"/>
          <w:u w:val="single"/>
          <w:rtl/>
        </w:rPr>
        <w:t>)برنامه زماني كلي اوليه(متناسب با تعهدات موضوع مناقصه):</w:t>
      </w:r>
    </w:p>
    <w:p w:rsidR="00876438" w:rsidRPr="00A2042D" w:rsidRDefault="00876438" w:rsidP="00206D33">
      <w:pPr>
        <w:tabs>
          <w:tab w:val="right" w:pos="9360"/>
        </w:tabs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مدت اوليه پيمان از تاريخ ابلاغ شروع ب</w:t>
      </w:r>
      <w:r w:rsidR="006C1EE1" w:rsidRPr="00A2042D">
        <w:rPr>
          <w:rFonts w:cs="B Nazanin" w:hint="cs"/>
          <w:sz w:val="22"/>
          <w:szCs w:val="22"/>
          <w:rtl/>
          <w:lang w:bidi="fa-IR"/>
        </w:rPr>
        <w:t xml:space="preserve">ه </w:t>
      </w:r>
      <w:r w:rsidRPr="00A2042D">
        <w:rPr>
          <w:rFonts w:cs="B Nazanin" w:hint="cs"/>
          <w:sz w:val="22"/>
          <w:szCs w:val="22"/>
          <w:rtl/>
          <w:lang w:bidi="fa-IR"/>
        </w:rPr>
        <w:t xml:space="preserve">كار </w:t>
      </w:r>
      <w:r w:rsidR="0001263E" w:rsidRPr="00A2042D">
        <w:rPr>
          <w:rFonts w:cs="B Nazanin" w:hint="cs"/>
          <w:sz w:val="22"/>
          <w:szCs w:val="22"/>
          <w:rtl/>
          <w:lang w:bidi="fa-IR"/>
        </w:rPr>
        <w:t xml:space="preserve">به مدت </w:t>
      </w:r>
      <w:r w:rsidR="00E51E46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="00206D33" w:rsidRPr="00A2042D">
        <w:rPr>
          <w:rFonts w:cs="B Nazanin" w:hint="cs"/>
          <w:sz w:val="22"/>
          <w:szCs w:val="22"/>
          <w:u w:val="single"/>
          <w:rtl/>
          <w:lang w:bidi="fa-IR"/>
        </w:rPr>
        <w:t xml:space="preserve"> ماه</w:t>
      </w:r>
      <w:r w:rsidRPr="00A2042D">
        <w:rPr>
          <w:rFonts w:cs="B Nazanin" w:hint="cs"/>
          <w:sz w:val="22"/>
          <w:szCs w:val="22"/>
          <w:u w:val="single"/>
          <w:rtl/>
          <w:lang w:bidi="fa-IR"/>
        </w:rPr>
        <w:t xml:space="preserve"> شمسي</w:t>
      </w:r>
      <w:r w:rsidRPr="00A2042D">
        <w:rPr>
          <w:rFonts w:cs="B Nazanin" w:hint="cs"/>
          <w:sz w:val="22"/>
          <w:szCs w:val="22"/>
          <w:rtl/>
          <w:lang w:bidi="fa-IR"/>
        </w:rPr>
        <w:t xml:space="preserve"> است. </w:t>
      </w:r>
    </w:p>
    <w:p w:rsidR="00876438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>6</w:t>
      </w:r>
      <w:r w:rsidR="00876438" w:rsidRPr="00A2042D">
        <w:rPr>
          <w:rFonts w:cs="B Nazanin" w:hint="cs"/>
          <w:u w:val="single"/>
          <w:rtl/>
        </w:rPr>
        <w:t>)اطلاعات تامين مالي پروژه:</w:t>
      </w:r>
    </w:p>
    <w:p w:rsidR="00637D94" w:rsidRPr="00637D94" w:rsidRDefault="00876438" w:rsidP="00214C66">
      <w:pPr>
        <w:pStyle w:val="TextBody2"/>
        <w:jc w:val="left"/>
        <w:rPr>
          <w:rFonts w:cs="B Nazanin"/>
          <w:b w:val="0"/>
          <w:bCs w:val="0"/>
          <w:sz w:val="22"/>
          <w:szCs w:val="22"/>
        </w:rPr>
      </w:pPr>
      <w:r w:rsidRPr="00637D94">
        <w:rPr>
          <w:rFonts w:cs="B Nazanin" w:hint="cs"/>
          <w:b w:val="0"/>
          <w:bCs w:val="0"/>
          <w:sz w:val="22"/>
          <w:szCs w:val="22"/>
          <w:rtl/>
        </w:rPr>
        <w:t xml:space="preserve">از بودجه هاي </w:t>
      </w:r>
      <w:r w:rsidR="00887C3A" w:rsidRPr="00637D94">
        <w:rPr>
          <w:rFonts w:cs="B Nazanin" w:hint="cs"/>
          <w:b w:val="0"/>
          <w:bCs w:val="0"/>
          <w:sz w:val="22"/>
          <w:szCs w:val="22"/>
          <w:rtl/>
        </w:rPr>
        <w:t>سرمایه ای</w:t>
      </w:r>
      <w:r w:rsidR="00183B5E" w:rsidRPr="00637D94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1B0FD6" w:rsidRPr="00637D94">
        <w:rPr>
          <w:rFonts w:cs="B Nazanin"/>
          <w:b w:val="0"/>
          <w:bCs w:val="0"/>
          <w:sz w:val="22"/>
          <w:szCs w:val="22"/>
          <w:rtl/>
        </w:rPr>
        <w:t xml:space="preserve">رديف پروژه طرحهاي اصلاحي كوچك </w:t>
      </w:r>
      <w:r w:rsidR="001B0FD6" w:rsidRPr="00637D94">
        <w:rPr>
          <w:rFonts w:cs="B Nazanin"/>
          <w:b w:val="0"/>
          <w:bCs w:val="0"/>
          <w:sz w:val="22"/>
          <w:szCs w:val="22"/>
        </w:rPr>
        <w:t>T.S.R</w:t>
      </w:r>
      <w:r w:rsidR="001B0FD6" w:rsidRPr="00637D94">
        <w:rPr>
          <w:rFonts w:cs="B Nazanin"/>
          <w:b w:val="0"/>
          <w:bCs w:val="0"/>
          <w:sz w:val="22"/>
          <w:szCs w:val="22"/>
          <w:rtl/>
        </w:rPr>
        <w:t xml:space="preserve"> به شماره 31578207</w:t>
      </w:r>
      <w:r w:rsidRPr="00637D94">
        <w:rPr>
          <w:rFonts w:cs="B Nazanin" w:hint="cs"/>
          <w:b w:val="0"/>
          <w:bCs w:val="0"/>
          <w:sz w:val="22"/>
          <w:szCs w:val="22"/>
          <w:rtl/>
        </w:rPr>
        <w:t>تامين مي گردد كه بر اساس كار انجام شده و مورد ت</w:t>
      </w:r>
      <w:r w:rsidR="006C1EE1" w:rsidRPr="00637D94">
        <w:rPr>
          <w:rFonts w:cs="B Nazanin" w:hint="cs"/>
          <w:b w:val="0"/>
          <w:bCs w:val="0"/>
          <w:sz w:val="22"/>
          <w:szCs w:val="22"/>
          <w:rtl/>
        </w:rPr>
        <w:t>أ</w:t>
      </w:r>
      <w:r w:rsidRPr="00637D94">
        <w:rPr>
          <w:rFonts w:cs="B Nazanin" w:hint="cs"/>
          <w:b w:val="0"/>
          <w:bCs w:val="0"/>
          <w:sz w:val="22"/>
          <w:szCs w:val="22"/>
          <w:rtl/>
        </w:rPr>
        <w:t>ييد دستگاه نظارت مبلغ قرارداد آتي به پيمانكار پرداخت خواهد شد.</w:t>
      </w:r>
      <w:r w:rsidR="00637D94" w:rsidRPr="00637D94">
        <w:rPr>
          <w:rFonts w:cs="B Nazanin"/>
          <w:b w:val="0"/>
          <w:bCs w:val="0"/>
          <w:sz w:val="22"/>
          <w:szCs w:val="22"/>
          <w:rtl/>
        </w:rPr>
        <w:t xml:space="preserve"> </w:t>
      </w:r>
      <w:bookmarkStart w:id="0" w:name="_GoBack"/>
      <w:bookmarkEnd w:id="0"/>
    </w:p>
    <w:p w:rsidR="00876438" w:rsidRPr="00A2042D" w:rsidRDefault="00876438" w:rsidP="001B0FD6">
      <w:pPr>
        <w:tabs>
          <w:tab w:val="right" w:pos="9360"/>
        </w:tabs>
        <w:jc w:val="lowKashida"/>
        <w:rPr>
          <w:rFonts w:cs="B Nazanin"/>
          <w:sz w:val="22"/>
          <w:szCs w:val="22"/>
          <w:rtl/>
          <w:lang w:bidi="fa-IR"/>
        </w:rPr>
      </w:pPr>
    </w:p>
    <w:p w:rsidR="00876438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>7</w:t>
      </w:r>
      <w:r w:rsidR="00876438" w:rsidRPr="00A2042D">
        <w:rPr>
          <w:rFonts w:cs="B Nazanin" w:hint="cs"/>
          <w:u w:val="single"/>
          <w:rtl/>
        </w:rPr>
        <w:t>) اسناد فني و اطلاعاتي كه وضعيت پروژه را براي مناقصه</w:t>
      </w:r>
      <w:r w:rsidRPr="00A2042D">
        <w:rPr>
          <w:rFonts w:cs="B Nazanin" w:hint="cs"/>
          <w:u w:val="single"/>
          <w:rtl/>
        </w:rPr>
        <w:t>‌</w:t>
      </w:r>
      <w:r w:rsidR="00876438" w:rsidRPr="00A2042D">
        <w:rPr>
          <w:rFonts w:cs="B Nazanin" w:hint="cs"/>
          <w:u w:val="single"/>
          <w:rtl/>
        </w:rPr>
        <w:t>گر از نظر شرائط كار تبيين نمايد:</w:t>
      </w:r>
    </w:p>
    <w:p w:rsidR="00876438" w:rsidRPr="00A2042D" w:rsidRDefault="00887C3A" w:rsidP="006C1EE1">
      <w:pPr>
        <w:tabs>
          <w:tab w:val="right" w:pos="9360"/>
        </w:tabs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نقشه های اجرایی</w:t>
      </w:r>
    </w:p>
    <w:p w:rsidR="00887C3A" w:rsidRPr="00A2042D" w:rsidRDefault="00887C3A" w:rsidP="006C1EE1">
      <w:pPr>
        <w:tabs>
          <w:tab w:val="right" w:pos="9360"/>
        </w:tabs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 xml:space="preserve">استاندارد های پالایشگاه </w:t>
      </w:r>
      <w:r w:rsidR="00206D33" w:rsidRPr="00A2042D">
        <w:rPr>
          <w:rFonts w:cs="B Nazanin" w:hint="cs"/>
          <w:sz w:val="22"/>
          <w:szCs w:val="22"/>
          <w:rtl/>
          <w:lang w:bidi="fa-IR"/>
        </w:rPr>
        <w:t xml:space="preserve"> و بين المللي</w:t>
      </w:r>
    </w:p>
    <w:p w:rsidR="00887C3A" w:rsidRPr="00A2042D" w:rsidRDefault="00887C3A" w:rsidP="006C1EE1">
      <w:pPr>
        <w:tabs>
          <w:tab w:val="right" w:pos="9360"/>
        </w:tabs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 xml:space="preserve">شرح کار </w:t>
      </w:r>
    </w:p>
    <w:p w:rsidR="00E83755" w:rsidRPr="00A2042D" w:rsidRDefault="00887C3A" w:rsidP="00E83755">
      <w:pPr>
        <w:tabs>
          <w:tab w:val="right" w:pos="9360"/>
        </w:tabs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شرایط عمومی پیمان</w:t>
      </w:r>
    </w:p>
    <w:p w:rsidR="00876438" w:rsidRPr="00A2042D" w:rsidRDefault="006C1EE1" w:rsidP="00AA4112">
      <w:pPr>
        <w:tabs>
          <w:tab w:val="right" w:pos="9360"/>
        </w:tabs>
        <w:spacing w:before="240"/>
        <w:rPr>
          <w:rFonts w:cs="B Nazanin"/>
          <w:u w:val="single"/>
          <w:rtl/>
        </w:rPr>
      </w:pPr>
      <w:r w:rsidRPr="00A2042D">
        <w:rPr>
          <w:rFonts w:cs="B Nazanin" w:hint="cs"/>
          <w:u w:val="single"/>
          <w:rtl/>
        </w:rPr>
        <w:t>8</w:t>
      </w:r>
      <w:r w:rsidR="00876438" w:rsidRPr="00A2042D">
        <w:rPr>
          <w:rFonts w:cs="B Nazanin" w:hint="cs"/>
          <w:u w:val="single"/>
          <w:rtl/>
        </w:rPr>
        <w:t>)برنامه تداركاتي پروژه(تداركات داخلي و خارجي)،حسب مورد:</w:t>
      </w:r>
    </w:p>
    <w:p w:rsidR="006C1EE1" w:rsidRPr="00A2042D" w:rsidRDefault="006C1EE1" w:rsidP="006C1EE1">
      <w:pPr>
        <w:tabs>
          <w:tab w:val="right" w:pos="9360"/>
        </w:tabs>
        <w:ind w:left="360"/>
        <w:jc w:val="both"/>
        <w:rPr>
          <w:rFonts w:cs="B Nazanin"/>
          <w:sz w:val="22"/>
          <w:szCs w:val="22"/>
          <w:rtl/>
          <w:lang w:bidi="fa-IR"/>
        </w:rPr>
      </w:pPr>
    </w:p>
    <w:p w:rsidR="00AA4112" w:rsidRPr="00A2042D" w:rsidRDefault="00AA4112" w:rsidP="006C1EE1">
      <w:pPr>
        <w:tabs>
          <w:tab w:val="right" w:pos="9360"/>
        </w:tabs>
        <w:ind w:left="360"/>
        <w:jc w:val="both"/>
        <w:rPr>
          <w:rFonts w:cs="B Nazanin"/>
          <w:sz w:val="22"/>
          <w:szCs w:val="22"/>
          <w:rtl/>
          <w:lang w:bidi="fa-IR"/>
        </w:rPr>
      </w:pPr>
    </w:p>
    <w:p w:rsidR="00AA4112" w:rsidRPr="00A2042D" w:rsidRDefault="00AA4112" w:rsidP="006C1EE1">
      <w:pPr>
        <w:tabs>
          <w:tab w:val="right" w:pos="9360"/>
        </w:tabs>
        <w:ind w:left="360"/>
        <w:jc w:val="both"/>
        <w:rPr>
          <w:rFonts w:cs="B Nazanin"/>
          <w:sz w:val="22"/>
          <w:szCs w:val="22"/>
          <w:rtl/>
          <w:lang w:bidi="fa-IR"/>
        </w:rPr>
      </w:pPr>
    </w:p>
    <w:p w:rsidR="00706B52" w:rsidRPr="00A2042D" w:rsidRDefault="00706B52" w:rsidP="006C1EE1">
      <w:pPr>
        <w:pStyle w:val="BodyTextIndent"/>
        <w:tabs>
          <w:tab w:val="right" w:pos="9360"/>
        </w:tabs>
        <w:jc w:val="center"/>
        <w:rPr>
          <w:rFonts w:cs="B Nazanin"/>
          <w:sz w:val="28"/>
          <w:szCs w:val="28"/>
          <w:rtl/>
        </w:rPr>
      </w:pPr>
    </w:p>
    <w:tbl>
      <w:tblPr>
        <w:bidiVisual/>
        <w:tblW w:w="8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86"/>
        <w:gridCol w:w="720"/>
        <w:gridCol w:w="3074"/>
      </w:tblGrid>
      <w:tr w:rsidR="00151F39" w:rsidRPr="00A2042D" w:rsidTr="00B51717">
        <w:trPr>
          <w:cantSplit/>
          <w:trHeight w:val="612"/>
          <w:jc w:val="center"/>
        </w:trPr>
        <w:tc>
          <w:tcPr>
            <w:tcW w:w="8668" w:type="dxa"/>
            <w:gridSpan w:val="4"/>
            <w:shd w:val="clear" w:color="auto" w:fill="E0E0E0"/>
            <w:vAlign w:val="center"/>
          </w:tcPr>
          <w:p w:rsidR="00151F39" w:rsidRPr="00A2042D" w:rsidRDefault="00151F39" w:rsidP="006C1EE1">
            <w:pPr>
              <w:pStyle w:val="BodyTextIndent"/>
              <w:tabs>
                <w:tab w:val="right" w:pos="9360"/>
              </w:tabs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A2042D">
              <w:rPr>
                <w:rFonts w:cs="B Nazanin" w:hint="cs"/>
                <w:sz w:val="28"/>
                <w:szCs w:val="28"/>
                <w:rtl/>
              </w:rPr>
              <w:t>جدول حداقل تجهيزات مورد نياز</w:t>
            </w:r>
          </w:p>
        </w:tc>
      </w:tr>
      <w:tr w:rsidR="00706B52" w:rsidRPr="00A2042D" w:rsidTr="00305E5F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A2042D" w:rsidRDefault="00A24E67" w:rsidP="006C1EE1">
            <w:pPr>
              <w:pStyle w:val="BodyTextIndent"/>
              <w:tabs>
                <w:tab w:val="right" w:pos="9360"/>
              </w:tabs>
              <w:ind w:left="58" w:hanging="58"/>
              <w:jc w:val="center"/>
              <w:rPr>
                <w:rFonts w:eastAsia="SimSun" w:cs="B Nazanin"/>
                <w:sz w:val="16"/>
                <w:szCs w:val="16"/>
                <w:rtl/>
              </w:rPr>
            </w:pPr>
            <w:r w:rsidRPr="00A2042D">
              <w:rPr>
                <w:rFonts w:eastAsia="SimSun"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86" w:type="dxa"/>
            <w:shd w:val="clear" w:color="auto" w:fill="E0E0E0"/>
            <w:vAlign w:val="center"/>
          </w:tcPr>
          <w:p w:rsidR="00706B52" w:rsidRPr="00A2042D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A2042D">
              <w:rPr>
                <w:rFonts w:eastAsia="SimSun" w:cs="B Nazanin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06B52" w:rsidRPr="00A2042D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A2042D">
              <w:rPr>
                <w:rFonts w:eastAsia="SimSun"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74" w:type="dxa"/>
            <w:shd w:val="clear" w:color="auto" w:fill="E0E0E0"/>
            <w:vAlign w:val="center"/>
          </w:tcPr>
          <w:p w:rsidR="00706B52" w:rsidRPr="00A2042D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A2042D">
              <w:rPr>
                <w:rFonts w:eastAsia="SimSun" w:cs="B Nazanin" w:hint="cs"/>
                <w:sz w:val="22"/>
                <w:szCs w:val="22"/>
                <w:rtl/>
              </w:rPr>
              <w:t>توضيحات</w:t>
            </w:r>
          </w:p>
        </w:tc>
      </w:tr>
      <w:tr w:rsidR="00B51717" w:rsidRPr="00A2042D" w:rsidTr="00305E5F">
        <w:trPr>
          <w:jc w:val="center"/>
        </w:trPr>
        <w:tc>
          <w:tcPr>
            <w:tcW w:w="588" w:type="dxa"/>
            <w:vAlign w:val="center"/>
          </w:tcPr>
          <w:p w:rsidR="00B51717" w:rsidRPr="00A2042D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A2042D">
              <w:rPr>
                <w:rFonts w:eastAsia="SimSun" w:cs="B Nazanin" w:hint="cs"/>
                <w:color w:val="000000"/>
                <w:rtl/>
              </w:rPr>
              <w:t>1</w:t>
            </w:r>
          </w:p>
        </w:tc>
        <w:tc>
          <w:tcPr>
            <w:tcW w:w="4286" w:type="dxa"/>
            <w:vAlign w:val="center"/>
          </w:tcPr>
          <w:p w:rsidR="00B51717" w:rsidRPr="00A2042D" w:rsidRDefault="00887C3A" w:rsidP="00206D33">
            <w:pPr>
              <w:tabs>
                <w:tab w:val="right" w:pos="9360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eastAsia="SimSun" w:cs="B Nazanin" w:hint="cs"/>
                <w:sz w:val="20"/>
                <w:szCs w:val="20"/>
                <w:rtl/>
                <w:lang w:bidi="fa-IR"/>
              </w:rPr>
              <w:t>ماشین آلات</w:t>
            </w:r>
          </w:p>
        </w:tc>
        <w:tc>
          <w:tcPr>
            <w:tcW w:w="720" w:type="dxa"/>
            <w:vAlign w:val="center"/>
          </w:tcPr>
          <w:p w:rsidR="00B51717" w:rsidRPr="00A2042D" w:rsidRDefault="00F95E3E" w:rsidP="006C1EE1">
            <w:pPr>
              <w:tabs>
                <w:tab w:val="right" w:pos="9360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74" w:type="dxa"/>
            <w:vAlign w:val="center"/>
          </w:tcPr>
          <w:p w:rsidR="00B51717" w:rsidRPr="00A2042D" w:rsidRDefault="00F95E3E" w:rsidP="00305E5F">
            <w:pPr>
              <w:tabs>
                <w:tab w:val="right" w:pos="9360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04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جرثقيل  و تراك</w:t>
            </w:r>
          </w:p>
        </w:tc>
      </w:tr>
      <w:tr w:rsidR="00B51717" w:rsidRPr="00A2042D" w:rsidTr="00305E5F">
        <w:trPr>
          <w:jc w:val="center"/>
        </w:trPr>
        <w:tc>
          <w:tcPr>
            <w:tcW w:w="588" w:type="dxa"/>
            <w:vAlign w:val="center"/>
          </w:tcPr>
          <w:p w:rsidR="00B51717" w:rsidRPr="00A2042D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A2042D">
              <w:rPr>
                <w:rFonts w:eastAsia="SimSun" w:cs="B Nazanin" w:hint="cs"/>
                <w:color w:val="000000"/>
                <w:rtl/>
              </w:rPr>
              <w:t>2</w:t>
            </w:r>
          </w:p>
        </w:tc>
        <w:tc>
          <w:tcPr>
            <w:tcW w:w="4286" w:type="dxa"/>
            <w:vAlign w:val="center"/>
          </w:tcPr>
          <w:p w:rsidR="00B51717" w:rsidRPr="00A2042D" w:rsidRDefault="00F95E3E" w:rsidP="006C1EE1">
            <w:pPr>
              <w:tabs>
                <w:tab w:val="right" w:pos="9360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sz w:val="22"/>
                <w:szCs w:val="22"/>
                <w:rtl/>
                <w:lang w:bidi="fa-IR"/>
              </w:rPr>
              <w:t>ابزارآلات  تخصصي</w:t>
            </w:r>
          </w:p>
        </w:tc>
        <w:tc>
          <w:tcPr>
            <w:tcW w:w="720" w:type="dxa"/>
            <w:vAlign w:val="center"/>
          </w:tcPr>
          <w:p w:rsidR="00B51717" w:rsidRPr="00A2042D" w:rsidRDefault="00F95E3E" w:rsidP="006C1EE1">
            <w:pPr>
              <w:tabs>
                <w:tab w:val="right" w:pos="9360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A2042D" w:rsidRDefault="00F95E3E" w:rsidP="00E5526A">
            <w:pPr>
              <w:tabs>
                <w:tab w:val="right" w:pos="93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sz w:val="22"/>
                <w:szCs w:val="22"/>
                <w:rtl/>
                <w:lang w:bidi="fa-IR"/>
              </w:rPr>
              <w:t>دستگاه پانچ هيدروليكي</w:t>
            </w:r>
            <w:r w:rsidR="00177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سرد</w:t>
            </w:r>
            <w:r w:rsidR="0017700D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177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ارت سنج </w:t>
            </w:r>
          </w:p>
        </w:tc>
      </w:tr>
      <w:tr w:rsidR="00824DDF" w:rsidRPr="00A2042D" w:rsidTr="00305E5F">
        <w:trPr>
          <w:jc w:val="center"/>
        </w:trPr>
        <w:tc>
          <w:tcPr>
            <w:tcW w:w="588" w:type="dxa"/>
            <w:vAlign w:val="center"/>
          </w:tcPr>
          <w:p w:rsidR="00824DDF" w:rsidRPr="00A2042D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A2042D">
              <w:rPr>
                <w:rFonts w:eastAsia="SimSun" w:cs="B Nazanin" w:hint="cs"/>
                <w:color w:val="000000"/>
                <w:rtl/>
              </w:rPr>
              <w:t>3</w:t>
            </w:r>
          </w:p>
        </w:tc>
        <w:tc>
          <w:tcPr>
            <w:tcW w:w="4286" w:type="dxa"/>
            <w:vAlign w:val="center"/>
          </w:tcPr>
          <w:p w:rsidR="00824DDF" w:rsidRPr="00A2042D" w:rsidRDefault="00824DDF" w:rsidP="00887C3A">
            <w:pPr>
              <w:tabs>
                <w:tab w:val="right" w:pos="9360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sz w:val="22"/>
                <w:szCs w:val="22"/>
                <w:rtl/>
                <w:lang w:bidi="fa-IR"/>
              </w:rPr>
              <w:t>كانكس</w:t>
            </w:r>
            <w:r w:rsidR="00887C3A" w:rsidRPr="00A2042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اداری</w:t>
            </w:r>
          </w:p>
        </w:tc>
        <w:tc>
          <w:tcPr>
            <w:tcW w:w="720" w:type="dxa"/>
            <w:vAlign w:val="center"/>
          </w:tcPr>
          <w:p w:rsidR="00824DDF" w:rsidRPr="00A2042D" w:rsidRDefault="00206D33" w:rsidP="004F6E8B">
            <w:pPr>
              <w:tabs>
                <w:tab w:val="right" w:pos="9360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824DDF" w:rsidRPr="00A2042D" w:rsidRDefault="00824DDF" w:rsidP="004F6E8B">
            <w:pPr>
              <w:tabs>
                <w:tab w:val="right" w:pos="93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  <w:r w:rsidRPr="00A2042D">
              <w:rPr>
                <w:rFonts w:cs="B Nazanin"/>
                <w:sz w:val="18"/>
                <w:szCs w:val="18"/>
                <w:rtl/>
                <w:lang w:bidi="fa-IR"/>
              </w:rPr>
              <w:t xml:space="preserve"> متري (طول </w:t>
            </w:r>
            <w:r w:rsidRPr="00A2042D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  <w:r w:rsidRPr="00A2042D">
              <w:rPr>
                <w:rFonts w:cs="B Nazanin"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A2042D" w:rsidTr="00305E5F">
        <w:trPr>
          <w:jc w:val="center"/>
        </w:trPr>
        <w:tc>
          <w:tcPr>
            <w:tcW w:w="588" w:type="dxa"/>
            <w:vAlign w:val="center"/>
          </w:tcPr>
          <w:p w:rsidR="00B51717" w:rsidRPr="00A2042D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A2042D">
              <w:rPr>
                <w:rFonts w:eastAsia="SimSun" w:cs="B Nazanin" w:hint="cs"/>
                <w:color w:val="000000"/>
                <w:rtl/>
              </w:rPr>
              <w:t>4</w:t>
            </w:r>
          </w:p>
        </w:tc>
        <w:tc>
          <w:tcPr>
            <w:tcW w:w="4286" w:type="dxa"/>
            <w:vAlign w:val="center"/>
          </w:tcPr>
          <w:p w:rsidR="00B51717" w:rsidRPr="00A2042D" w:rsidRDefault="00887C3A" w:rsidP="00305E5F">
            <w:pPr>
              <w:tabs>
                <w:tab w:val="right" w:pos="9360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sz w:val="20"/>
                <w:szCs w:val="20"/>
                <w:rtl/>
                <w:lang w:bidi="fa-IR"/>
              </w:rPr>
              <w:t>کانکس نیروی اجرایی</w:t>
            </w:r>
          </w:p>
        </w:tc>
        <w:tc>
          <w:tcPr>
            <w:tcW w:w="720" w:type="dxa"/>
            <w:vAlign w:val="center"/>
          </w:tcPr>
          <w:p w:rsidR="00B51717" w:rsidRPr="00A2042D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color w:val="000000"/>
                <w:sz w:val="22"/>
                <w:szCs w:val="22"/>
                <w:rtl/>
                <w:lang w:bidi="fa-IR"/>
              </w:rPr>
            </w:pPr>
            <w:r w:rsidRPr="00A2042D">
              <w:rPr>
                <w:rFonts w:eastAsia="SimSun" w:cs="B Nazanin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A2042D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042D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  <w:r w:rsidRPr="00A2042D">
              <w:rPr>
                <w:rFonts w:cs="B Nazanin"/>
                <w:sz w:val="18"/>
                <w:szCs w:val="18"/>
                <w:rtl/>
                <w:lang w:bidi="fa-IR"/>
              </w:rPr>
              <w:t xml:space="preserve"> متري (طول </w:t>
            </w:r>
            <w:r w:rsidRPr="00A2042D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  <w:r w:rsidRPr="00A2042D">
              <w:rPr>
                <w:rFonts w:cs="B Nazanin"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A2042D" w:rsidTr="00305E5F">
        <w:trPr>
          <w:jc w:val="center"/>
        </w:trPr>
        <w:tc>
          <w:tcPr>
            <w:tcW w:w="588" w:type="dxa"/>
            <w:vAlign w:val="center"/>
          </w:tcPr>
          <w:p w:rsidR="00B51717" w:rsidRPr="00A2042D" w:rsidRDefault="00824DDF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A2042D">
              <w:rPr>
                <w:rFonts w:eastAsia="SimSun" w:cs="B Nazanin" w:hint="cs"/>
                <w:color w:val="000000"/>
                <w:rtl/>
              </w:rPr>
              <w:t>6</w:t>
            </w:r>
          </w:p>
        </w:tc>
        <w:tc>
          <w:tcPr>
            <w:tcW w:w="4286" w:type="dxa"/>
            <w:vAlign w:val="center"/>
          </w:tcPr>
          <w:p w:rsidR="00B51717" w:rsidRPr="00A2042D" w:rsidRDefault="00B51717" w:rsidP="00206D33">
            <w:pPr>
              <w:tabs>
                <w:tab w:val="right" w:pos="9360"/>
              </w:tabs>
              <w:jc w:val="both"/>
              <w:rPr>
                <w:rFonts w:eastAsia="SimSu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B51717" w:rsidRPr="00A2042D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A2042D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310CE" w:rsidRPr="00A2042D" w:rsidRDefault="00F233EE" w:rsidP="00AA4112">
      <w:pPr>
        <w:tabs>
          <w:tab w:val="right" w:pos="9360"/>
        </w:tabs>
        <w:spacing w:before="240"/>
        <w:rPr>
          <w:rFonts w:cs="B Nazanin"/>
          <w:u w:val="single"/>
        </w:rPr>
      </w:pPr>
      <w:r w:rsidRPr="00A2042D">
        <w:rPr>
          <w:rFonts w:cs="B Nazanin" w:hint="cs"/>
          <w:u w:val="single"/>
          <w:rtl/>
        </w:rPr>
        <w:t>8</w:t>
      </w:r>
      <w:r w:rsidR="000310CE" w:rsidRPr="00A2042D">
        <w:rPr>
          <w:rFonts w:cs="B Nazanin" w:hint="cs"/>
          <w:u w:val="single"/>
          <w:rtl/>
        </w:rPr>
        <w:t xml:space="preserve"> ) قوانين خاص و مقررات اختصاصي پروژه (نظيربيمه يا الزامات ايمني و زيست محيطي خاص</w:t>
      </w:r>
      <w:r w:rsidR="006C1EE1" w:rsidRPr="00A2042D">
        <w:rPr>
          <w:rFonts w:cs="B Nazanin" w:hint="cs"/>
          <w:u w:val="single"/>
          <w:rtl/>
        </w:rPr>
        <w:t>‌</w:t>
      </w:r>
      <w:r w:rsidR="000310CE" w:rsidRPr="00A2042D">
        <w:rPr>
          <w:rFonts w:cs="B Nazanin" w:hint="cs"/>
          <w:u w:val="single"/>
          <w:rtl/>
        </w:rPr>
        <w:t>)</w:t>
      </w:r>
    </w:p>
    <w:p w:rsidR="00876438" w:rsidRPr="00A2042D" w:rsidRDefault="00AA4112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قوانين بيمه و تأمين اجتماعي</w:t>
      </w:r>
    </w:p>
    <w:p w:rsidR="00876438" w:rsidRPr="00A2042D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‌</w:t>
      </w:r>
      <w:r w:rsidRPr="00A2042D">
        <w:rPr>
          <w:rFonts w:cs="B Nazanin" w:hint="cs"/>
          <w:sz w:val="22"/>
          <w:szCs w:val="22"/>
          <w:rtl/>
          <w:lang w:bidi="fa-IR"/>
        </w:rPr>
        <w:t>ها</w:t>
      </w:r>
    </w:p>
    <w:p w:rsidR="00876438" w:rsidRPr="00A2042D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قوانين مربوط به مناطق ويژه اقتصادي</w:t>
      </w:r>
    </w:p>
    <w:p w:rsidR="00876438" w:rsidRPr="00A2042D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بيمه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‌</w:t>
      </w:r>
      <w:r w:rsidRPr="00A2042D">
        <w:rPr>
          <w:rFonts w:cs="B Nazanin" w:hint="cs"/>
          <w:sz w:val="22"/>
          <w:szCs w:val="22"/>
          <w:rtl/>
          <w:lang w:bidi="fa-IR"/>
        </w:rPr>
        <w:t>هاي م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سئوليت</w:t>
      </w:r>
      <w:r w:rsidRPr="00A2042D">
        <w:rPr>
          <w:rFonts w:cs="B Nazanin" w:hint="cs"/>
          <w:sz w:val="22"/>
          <w:szCs w:val="22"/>
          <w:rtl/>
          <w:lang w:bidi="fa-IR"/>
        </w:rPr>
        <w:t xml:space="preserve"> مدني پرسنل مندرج در شرح كار</w:t>
      </w:r>
    </w:p>
    <w:p w:rsidR="00876438" w:rsidRPr="00A2042D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الزامات ايمني مطابق با مقررات و دستورالعمل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‌</w:t>
      </w:r>
      <w:r w:rsidRPr="00A2042D">
        <w:rPr>
          <w:rFonts w:cs="B Nazanin" w:hint="cs"/>
          <w:sz w:val="22"/>
          <w:szCs w:val="22"/>
          <w:rtl/>
          <w:lang w:bidi="fa-IR"/>
        </w:rPr>
        <w:t>هاي جاري</w:t>
      </w:r>
      <w:r w:rsidRPr="00A2042D">
        <w:rPr>
          <w:rFonts w:cs="B Nazanin"/>
          <w:sz w:val="22"/>
          <w:szCs w:val="22"/>
          <w:lang w:bidi="fa-IR"/>
        </w:rPr>
        <w:t xml:space="preserve">HSE 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 xml:space="preserve"> در مجتمع</w:t>
      </w:r>
    </w:p>
    <w:p w:rsidR="00876438" w:rsidRPr="00A2042D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دستورالعمل ايمني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‌</w:t>
      </w:r>
      <w:r w:rsidRPr="00A2042D">
        <w:rPr>
          <w:rFonts w:cs="B Nazanin" w:hint="cs"/>
          <w:sz w:val="22"/>
          <w:szCs w:val="22"/>
          <w:rtl/>
          <w:lang w:bidi="fa-IR"/>
        </w:rPr>
        <w:t xml:space="preserve">،بهداشت و محيط زيست 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پيمانكاران مجتمع گاز پارس جنوبي</w:t>
      </w:r>
    </w:p>
    <w:p w:rsidR="00876438" w:rsidRPr="00A2042D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رعايت مسايل ايمني و استفاده از وسايل حف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اظت فردی قيد شده در جدول مربوطه</w:t>
      </w:r>
    </w:p>
    <w:p w:rsidR="00876438" w:rsidRPr="00A2042D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رعايت ملاحظات زيست محيطي براساس اصل پنجاهم قانون اساسي جمهوري اسلامي ايران و بند ج ماده 104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 xml:space="preserve"> قانون برنامه سوم توسعه اقتصادي</w:t>
      </w:r>
      <w:r w:rsidRPr="00A2042D">
        <w:rPr>
          <w:rFonts w:cs="B Nazanin" w:hint="cs"/>
          <w:sz w:val="22"/>
          <w:szCs w:val="22"/>
          <w:rtl/>
          <w:lang w:bidi="fa-IR"/>
        </w:rPr>
        <w:t>، اجتما</w:t>
      </w:r>
      <w:r w:rsidR="00AA4112" w:rsidRPr="00A2042D">
        <w:rPr>
          <w:rFonts w:cs="B Nazanin" w:hint="cs"/>
          <w:sz w:val="22"/>
          <w:szCs w:val="22"/>
          <w:rtl/>
          <w:lang w:bidi="fa-IR"/>
        </w:rPr>
        <w:t>عي و فرهنگي جمهوري اسلامي ايران</w:t>
      </w:r>
    </w:p>
    <w:p w:rsidR="00D41027" w:rsidRPr="00A2042D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استاندارد های فنی پالایشگاه</w:t>
      </w:r>
    </w:p>
    <w:p w:rsidR="00D41027" w:rsidRPr="00A2042D" w:rsidRDefault="00206D33" w:rsidP="00206D33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sz w:val="22"/>
          <w:szCs w:val="22"/>
          <w:rtl/>
          <w:lang w:bidi="fa-IR"/>
        </w:rPr>
      </w:pPr>
      <w:r w:rsidRPr="00A2042D">
        <w:rPr>
          <w:rFonts w:cs="B Nazanin" w:hint="cs"/>
          <w:sz w:val="22"/>
          <w:szCs w:val="22"/>
          <w:rtl/>
          <w:lang w:bidi="fa-IR"/>
        </w:rPr>
        <w:t>استاندارد هاي بين المللي</w:t>
      </w:r>
    </w:p>
    <w:p w:rsidR="00A171AB" w:rsidRPr="00B47706" w:rsidRDefault="00A171AB" w:rsidP="006C1EE1">
      <w:pPr>
        <w:tabs>
          <w:tab w:val="right" w:pos="9360"/>
        </w:tabs>
        <w:rPr>
          <w:rFonts w:cs="B Nazanin"/>
          <w:rtl/>
        </w:rPr>
      </w:pPr>
    </w:p>
    <w:sectPr w:rsidR="00A171AB" w:rsidRPr="00B47706" w:rsidSect="006C1EE1">
      <w:pgSz w:w="11906" w:h="16838" w:code="9"/>
      <w:pgMar w:top="1560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9A2CDD"/>
    <w:multiLevelType w:val="hybridMultilevel"/>
    <w:tmpl w:val="B4D4C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 w15:restartNumberingAfterBreak="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8" w15:restartNumberingAfterBreak="0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53B2"/>
    <w:multiLevelType w:val="hybridMultilevel"/>
    <w:tmpl w:val="F708BA04"/>
    <w:lvl w:ilvl="0" w:tplc="24565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56969"/>
    <w:multiLevelType w:val="hybridMultilevel"/>
    <w:tmpl w:val="AA5E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1"/>
  </w:num>
  <w:num w:numId="13">
    <w:abstractNumId w:val="30"/>
  </w:num>
  <w:num w:numId="14">
    <w:abstractNumId w:val="33"/>
  </w:num>
  <w:num w:numId="15">
    <w:abstractNumId w:val="11"/>
  </w:num>
  <w:num w:numId="16">
    <w:abstractNumId w:val="17"/>
  </w:num>
  <w:num w:numId="17">
    <w:abstractNumId w:val="29"/>
  </w:num>
  <w:num w:numId="18">
    <w:abstractNumId w:val="32"/>
  </w:num>
  <w:num w:numId="19">
    <w:abstractNumId w:val="37"/>
  </w:num>
  <w:num w:numId="20">
    <w:abstractNumId w:val="26"/>
  </w:num>
  <w:num w:numId="21">
    <w:abstractNumId w:val="27"/>
  </w:num>
  <w:num w:numId="22">
    <w:abstractNumId w:val="19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4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  <w:num w:numId="35">
    <w:abstractNumId w:val="1"/>
  </w:num>
  <w:num w:numId="36">
    <w:abstractNumId w:val="21"/>
  </w:num>
  <w:num w:numId="37">
    <w:abstractNumId w:val="12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6067E"/>
    <w:rsid w:val="00000E76"/>
    <w:rsid w:val="00005858"/>
    <w:rsid w:val="000070AA"/>
    <w:rsid w:val="00011EBA"/>
    <w:rsid w:val="0001263E"/>
    <w:rsid w:val="0001591C"/>
    <w:rsid w:val="000165D6"/>
    <w:rsid w:val="00022A79"/>
    <w:rsid w:val="000310CE"/>
    <w:rsid w:val="000319BA"/>
    <w:rsid w:val="00033297"/>
    <w:rsid w:val="00035A69"/>
    <w:rsid w:val="000369B3"/>
    <w:rsid w:val="00041748"/>
    <w:rsid w:val="00043D49"/>
    <w:rsid w:val="000453BD"/>
    <w:rsid w:val="00053966"/>
    <w:rsid w:val="00054D19"/>
    <w:rsid w:val="0006441E"/>
    <w:rsid w:val="00072FD8"/>
    <w:rsid w:val="00073ECA"/>
    <w:rsid w:val="00073FF2"/>
    <w:rsid w:val="00080B71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125F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4712D"/>
    <w:rsid w:val="00151F39"/>
    <w:rsid w:val="00152310"/>
    <w:rsid w:val="001530D3"/>
    <w:rsid w:val="0016630D"/>
    <w:rsid w:val="00173EF8"/>
    <w:rsid w:val="001747C3"/>
    <w:rsid w:val="0017700D"/>
    <w:rsid w:val="00177E47"/>
    <w:rsid w:val="00181AEE"/>
    <w:rsid w:val="00183B5E"/>
    <w:rsid w:val="00183E29"/>
    <w:rsid w:val="001855C7"/>
    <w:rsid w:val="001900F1"/>
    <w:rsid w:val="001929CD"/>
    <w:rsid w:val="001A56BB"/>
    <w:rsid w:val="001B07D5"/>
    <w:rsid w:val="001B0FC8"/>
    <w:rsid w:val="001B0FD6"/>
    <w:rsid w:val="001B46D8"/>
    <w:rsid w:val="001B6EB8"/>
    <w:rsid w:val="001C02A8"/>
    <w:rsid w:val="001D61FF"/>
    <w:rsid w:val="001F0F19"/>
    <w:rsid w:val="001F1BC6"/>
    <w:rsid w:val="001F2D9C"/>
    <w:rsid w:val="00201F17"/>
    <w:rsid w:val="002033C8"/>
    <w:rsid w:val="00203571"/>
    <w:rsid w:val="00203A38"/>
    <w:rsid w:val="00206D33"/>
    <w:rsid w:val="00212E5C"/>
    <w:rsid w:val="00213B65"/>
    <w:rsid w:val="00214C66"/>
    <w:rsid w:val="00216A24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4FC7"/>
    <w:rsid w:val="00305E5F"/>
    <w:rsid w:val="00306818"/>
    <w:rsid w:val="00314E6F"/>
    <w:rsid w:val="00340938"/>
    <w:rsid w:val="00345E9C"/>
    <w:rsid w:val="00353994"/>
    <w:rsid w:val="00354806"/>
    <w:rsid w:val="003551E3"/>
    <w:rsid w:val="00356789"/>
    <w:rsid w:val="00356D01"/>
    <w:rsid w:val="00360177"/>
    <w:rsid w:val="00361890"/>
    <w:rsid w:val="00365EBD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53B1"/>
    <w:rsid w:val="003D1C56"/>
    <w:rsid w:val="003D513F"/>
    <w:rsid w:val="003D5D85"/>
    <w:rsid w:val="003E5B75"/>
    <w:rsid w:val="003F1106"/>
    <w:rsid w:val="003F3836"/>
    <w:rsid w:val="004041AC"/>
    <w:rsid w:val="004065B9"/>
    <w:rsid w:val="00413BB4"/>
    <w:rsid w:val="00417D6F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4E72A9"/>
    <w:rsid w:val="004F6E8B"/>
    <w:rsid w:val="00503DCE"/>
    <w:rsid w:val="005070DE"/>
    <w:rsid w:val="00507E8A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6E88"/>
    <w:rsid w:val="00624630"/>
    <w:rsid w:val="00624E22"/>
    <w:rsid w:val="006262E4"/>
    <w:rsid w:val="00634F34"/>
    <w:rsid w:val="006353C9"/>
    <w:rsid w:val="00637D94"/>
    <w:rsid w:val="00645BAF"/>
    <w:rsid w:val="00650005"/>
    <w:rsid w:val="006507DC"/>
    <w:rsid w:val="0066060E"/>
    <w:rsid w:val="00666F31"/>
    <w:rsid w:val="006705CF"/>
    <w:rsid w:val="006800EA"/>
    <w:rsid w:val="00684558"/>
    <w:rsid w:val="00685A26"/>
    <w:rsid w:val="00690A6D"/>
    <w:rsid w:val="006915C4"/>
    <w:rsid w:val="0069556C"/>
    <w:rsid w:val="006A639B"/>
    <w:rsid w:val="006B0CFE"/>
    <w:rsid w:val="006B23F8"/>
    <w:rsid w:val="006B3920"/>
    <w:rsid w:val="006B7BEF"/>
    <w:rsid w:val="006C1EE1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51612"/>
    <w:rsid w:val="00762762"/>
    <w:rsid w:val="00766563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1529D"/>
    <w:rsid w:val="00821188"/>
    <w:rsid w:val="00824DDF"/>
    <w:rsid w:val="0082775F"/>
    <w:rsid w:val="00831C78"/>
    <w:rsid w:val="00832035"/>
    <w:rsid w:val="00832471"/>
    <w:rsid w:val="0084308E"/>
    <w:rsid w:val="008435A9"/>
    <w:rsid w:val="0084700E"/>
    <w:rsid w:val="00853FA2"/>
    <w:rsid w:val="00854BB1"/>
    <w:rsid w:val="008575FE"/>
    <w:rsid w:val="00865060"/>
    <w:rsid w:val="00865CB0"/>
    <w:rsid w:val="00876438"/>
    <w:rsid w:val="00882016"/>
    <w:rsid w:val="00887C3A"/>
    <w:rsid w:val="008934E9"/>
    <w:rsid w:val="00894EA0"/>
    <w:rsid w:val="00895EF2"/>
    <w:rsid w:val="00896535"/>
    <w:rsid w:val="008A77AE"/>
    <w:rsid w:val="008B25D4"/>
    <w:rsid w:val="008B2C5A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3D43"/>
    <w:rsid w:val="00916D6C"/>
    <w:rsid w:val="0092557D"/>
    <w:rsid w:val="00925E38"/>
    <w:rsid w:val="00931CDC"/>
    <w:rsid w:val="00937682"/>
    <w:rsid w:val="00943DFA"/>
    <w:rsid w:val="00944621"/>
    <w:rsid w:val="009451CD"/>
    <w:rsid w:val="00945BDE"/>
    <w:rsid w:val="00947B9C"/>
    <w:rsid w:val="00956881"/>
    <w:rsid w:val="009575B7"/>
    <w:rsid w:val="00960265"/>
    <w:rsid w:val="00960407"/>
    <w:rsid w:val="0097158F"/>
    <w:rsid w:val="0097273C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603B"/>
    <w:rsid w:val="009D62AC"/>
    <w:rsid w:val="009E3153"/>
    <w:rsid w:val="009E3FE9"/>
    <w:rsid w:val="00A066A9"/>
    <w:rsid w:val="00A10290"/>
    <w:rsid w:val="00A13269"/>
    <w:rsid w:val="00A1581B"/>
    <w:rsid w:val="00A171AB"/>
    <w:rsid w:val="00A2042D"/>
    <w:rsid w:val="00A215D1"/>
    <w:rsid w:val="00A242E4"/>
    <w:rsid w:val="00A24E67"/>
    <w:rsid w:val="00A26CB6"/>
    <w:rsid w:val="00A32E50"/>
    <w:rsid w:val="00A4389D"/>
    <w:rsid w:val="00A44F10"/>
    <w:rsid w:val="00A46153"/>
    <w:rsid w:val="00A62E00"/>
    <w:rsid w:val="00A7346F"/>
    <w:rsid w:val="00A7369C"/>
    <w:rsid w:val="00A76CB5"/>
    <w:rsid w:val="00AA4112"/>
    <w:rsid w:val="00AA73F9"/>
    <w:rsid w:val="00AB0CA5"/>
    <w:rsid w:val="00AB7F99"/>
    <w:rsid w:val="00AC2C41"/>
    <w:rsid w:val="00AC3386"/>
    <w:rsid w:val="00AE0A29"/>
    <w:rsid w:val="00AE6674"/>
    <w:rsid w:val="00AF3141"/>
    <w:rsid w:val="00B0558B"/>
    <w:rsid w:val="00B15ACA"/>
    <w:rsid w:val="00B15BFD"/>
    <w:rsid w:val="00B16CBF"/>
    <w:rsid w:val="00B308BF"/>
    <w:rsid w:val="00B30D2F"/>
    <w:rsid w:val="00B4239B"/>
    <w:rsid w:val="00B47706"/>
    <w:rsid w:val="00B51717"/>
    <w:rsid w:val="00B5463C"/>
    <w:rsid w:val="00B605EE"/>
    <w:rsid w:val="00B624BC"/>
    <w:rsid w:val="00B71B0B"/>
    <w:rsid w:val="00B75B60"/>
    <w:rsid w:val="00B77C55"/>
    <w:rsid w:val="00B812A5"/>
    <w:rsid w:val="00B84EE4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54317"/>
    <w:rsid w:val="00C65279"/>
    <w:rsid w:val="00C66922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B7F58"/>
    <w:rsid w:val="00CC2188"/>
    <w:rsid w:val="00CD1EF4"/>
    <w:rsid w:val="00CD3BE2"/>
    <w:rsid w:val="00CD6857"/>
    <w:rsid w:val="00CE23A1"/>
    <w:rsid w:val="00CE23DA"/>
    <w:rsid w:val="00CE2DD2"/>
    <w:rsid w:val="00CF7195"/>
    <w:rsid w:val="00D05B1E"/>
    <w:rsid w:val="00D07796"/>
    <w:rsid w:val="00D142A4"/>
    <w:rsid w:val="00D14CD7"/>
    <w:rsid w:val="00D358CF"/>
    <w:rsid w:val="00D41027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1E46"/>
    <w:rsid w:val="00E5412D"/>
    <w:rsid w:val="00E5526A"/>
    <w:rsid w:val="00E66490"/>
    <w:rsid w:val="00E723FD"/>
    <w:rsid w:val="00E76FC4"/>
    <w:rsid w:val="00E775CC"/>
    <w:rsid w:val="00E81BD7"/>
    <w:rsid w:val="00E83755"/>
    <w:rsid w:val="00E93798"/>
    <w:rsid w:val="00EA322A"/>
    <w:rsid w:val="00EA526B"/>
    <w:rsid w:val="00EB3431"/>
    <w:rsid w:val="00EB353C"/>
    <w:rsid w:val="00EC1901"/>
    <w:rsid w:val="00ED43E1"/>
    <w:rsid w:val="00ED493E"/>
    <w:rsid w:val="00ED7C44"/>
    <w:rsid w:val="00EE1FEE"/>
    <w:rsid w:val="00EE434C"/>
    <w:rsid w:val="00EF1BA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915B2"/>
    <w:rsid w:val="00F91ED7"/>
    <w:rsid w:val="00F94292"/>
    <w:rsid w:val="00F95E3E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1D1E6F-17A9-406F-81AF-1EC6D16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C1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E8B"/>
    <w:pPr>
      <w:bidi w:val="0"/>
      <w:spacing w:before="100" w:beforeAutospacing="1" w:after="100" w:afterAutospacing="1"/>
    </w:pPr>
    <w:rPr>
      <w:lang w:bidi="fa-IR"/>
    </w:rPr>
  </w:style>
  <w:style w:type="paragraph" w:customStyle="1" w:styleId="TextBody2">
    <w:name w:val="Text Body2"/>
    <w:basedOn w:val="Normal"/>
    <w:qFormat/>
    <w:rsid w:val="00637D94"/>
    <w:pPr>
      <w:tabs>
        <w:tab w:val="left" w:pos="120"/>
      </w:tabs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44D3-5973-4F89-B523-742FC1D8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541768</cp:lastModifiedBy>
  <cp:revision>18</cp:revision>
  <cp:lastPrinted>2012-04-29T05:55:00Z</cp:lastPrinted>
  <dcterms:created xsi:type="dcterms:W3CDTF">2020-06-27T11:26:00Z</dcterms:created>
  <dcterms:modified xsi:type="dcterms:W3CDTF">2020-11-30T10:54:00Z</dcterms:modified>
</cp:coreProperties>
</file>