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0E" w:rsidRPr="009076EA" w:rsidRDefault="00302226" w:rsidP="00855158">
      <w:pPr>
        <w:bidi/>
        <w:jc w:val="center"/>
        <w:rPr>
          <w:rFonts w:cs="Titr"/>
          <w:u w:val="single"/>
          <w:rtl/>
          <w:lang w:bidi="fa-IR"/>
        </w:rPr>
      </w:pPr>
      <w:r>
        <w:rPr>
          <w:rFonts w:cs="Titr"/>
          <w:noProof/>
          <w:u w:val="single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8.5pt;margin-top:-3.75pt;width:45pt;height:43.2pt;z-index:251657728" fillcolor="window">
            <v:imagedata r:id="rId5" o:title=""/>
            <w10:wrap type="topAndBottom" anchorx="page"/>
          </v:shape>
          <o:OLEObject Type="Embed" ProgID="Word.Picture.8" ShapeID="_x0000_s1026" DrawAspect="Content" ObjectID="_1664611150" r:id="rId6"/>
        </w:pict>
      </w:r>
      <w:r w:rsidR="00A6495F" w:rsidRPr="009076EA">
        <w:rPr>
          <w:rFonts w:cs="Titr" w:hint="cs"/>
          <w:u w:val="single"/>
          <w:rtl/>
          <w:lang w:bidi="fa-IR"/>
        </w:rPr>
        <w:t xml:space="preserve">آگهي </w:t>
      </w:r>
      <w:r w:rsidR="00130E60">
        <w:rPr>
          <w:rFonts w:cs="Titr" w:hint="cs"/>
          <w:u w:val="single"/>
          <w:rtl/>
          <w:lang w:bidi="fa-IR"/>
        </w:rPr>
        <w:t>فراخوان</w:t>
      </w:r>
      <w:r w:rsidR="00643167">
        <w:rPr>
          <w:rFonts w:cs="Titr" w:hint="cs"/>
          <w:u w:val="single"/>
          <w:rtl/>
          <w:lang w:bidi="fa-IR"/>
        </w:rPr>
        <w:t xml:space="preserve"> </w:t>
      </w:r>
      <w:r w:rsidR="009076EA" w:rsidRPr="009076EA">
        <w:rPr>
          <w:rFonts w:cs="Titr" w:hint="cs"/>
          <w:u w:val="single"/>
          <w:rtl/>
          <w:lang w:bidi="fa-IR"/>
        </w:rPr>
        <w:t xml:space="preserve">مناقصه </w:t>
      </w:r>
      <w:r w:rsidR="0070693B">
        <w:rPr>
          <w:rFonts w:cs="Titr" w:hint="cs"/>
          <w:u w:val="single"/>
          <w:rtl/>
          <w:lang w:bidi="fa-IR"/>
        </w:rPr>
        <w:t xml:space="preserve">شماره </w:t>
      </w:r>
      <w:r w:rsidR="00855158">
        <w:rPr>
          <w:rFonts w:cs="Titr" w:hint="cs"/>
          <w:u w:val="single"/>
          <w:rtl/>
          <w:lang w:bidi="fa-IR"/>
        </w:rPr>
        <w:t>5070</w:t>
      </w:r>
      <w:r w:rsidR="00635032">
        <w:rPr>
          <w:rFonts w:cs="Titr" w:hint="cs"/>
          <w:u w:val="single"/>
          <w:rtl/>
          <w:lang w:bidi="fa-IR"/>
        </w:rPr>
        <w:t>/</w:t>
      </w:r>
      <w:r w:rsidR="00855158">
        <w:rPr>
          <w:rFonts w:cs="Titr" w:hint="cs"/>
          <w:u w:val="single"/>
          <w:rtl/>
          <w:lang w:bidi="fa-IR"/>
        </w:rPr>
        <w:t>99</w:t>
      </w:r>
    </w:p>
    <w:p w:rsidR="00332604" w:rsidRDefault="000E2840" w:rsidP="00BD4447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شركت مجتمع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گاز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پارس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جنوبي (</w:t>
      </w:r>
      <w:r w:rsidR="00332604" w:rsidRPr="000C605C">
        <w:rPr>
          <w:rFonts w:cs="Mitra"/>
          <w:b/>
          <w:bCs/>
          <w:color w:val="000000"/>
          <w:sz w:val="20"/>
          <w:szCs w:val="20"/>
          <w:lang w:bidi="fa-IR"/>
        </w:rPr>
        <w:t>SPGC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) در نظر دارد مناقصه</w:t>
      </w:r>
      <w:r w:rsidR="0085515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با </w:t>
      </w:r>
      <w:r w:rsidR="007920B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موضوع زير</w:t>
      </w:r>
      <w:r w:rsidR="0085515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را پس از طي فر</w:t>
      </w:r>
      <w:r w:rsidR="007F5F1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آ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يند ارزيابي كيفي و تاييد صلاحيت متقاضيان به پيمانكار واجد شرايط واگذار نمايد. </w:t>
      </w:r>
      <w:r w:rsidR="00332604"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لذا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از كليه شركت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هاي متقاضي دعوت ب</w:t>
      </w:r>
      <w:r w:rsidR="000830F3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عمل مي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آيد در صورت </w:t>
      </w:r>
      <w:r w:rsidR="00332604"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ت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مايل به شركت در مناقصه 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با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در نظر گرفتن </w:t>
      </w:r>
      <w:r w:rsidR="007501E6" w:rsidRPr="007501E6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مفاد ابلاغ مصوبه </w:t>
      </w:r>
      <w:r w:rsidR="007501E6" w:rsidRPr="007501E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هيئت مديره</w:t>
      </w:r>
      <w:r w:rsidR="007501E6" w:rsidRPr="007501E6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اين مجتمع ب</w:t>
      </w:r>
      <w:r w:rsidR="000830F3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7501E6" w:rsidRPr="007501E6">
        <w:rPr>
          <w:rFonts w:cs="Mitra"/>
          <w:b/>
          <w:bCs/>
          <w:color w:val="000000"/>
          <w:sz w:val="20"/>
          <w:szCs w:val="20"/>
          <w:rtl/>
          <w:lang w:bidi="fa-IR"/>
        </w:rPr>
        <w:t>شماره</w:t>
      </w:r>
      <w:r w:rsidR="007501E6" w:rsidRPr="007501E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 گ24</w:t>
      </w:r>
      <w:r w:rsidR="007501E6" w:rsidRPr="007501E6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7501E6" w:rsidRPr="007501E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001</w:t>
      </w:r>
      <w:r w:rsidR="007501E6" w:rsidRPr="007501E6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7501E6" w:rsidRPr="007501E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486</w:t>
      </w:r>
      <w:r w:rsidR="007501E6" w:rsidRPr="007501E6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مورخ </w:t>
      </w:r>
      <w:r w:rsidR="007501E6" w:rsidRPr="007501E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28</w:t>
      </w:r>
      <w:r w:rsidR="007501E6" w:rsidRPr="007501E6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7501E6" w:rsidRPr="007501E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06</w:t>
      </w:r>
      <w:r w:rsidR="007501E6" w:rsidRPr="007501E6">
        <w:rPr>
          <w:rFonts w:cs="Mitra"/>
          <w:b/>
          <w:bCs/>
          <w:color w:val="000000"/>
          <w:sz w:val="20"/>
          <w:szCs w:val="20"/>
          <w:rtl/>
          <w:lang w:bidi="fa-IR"/>
        </w:rPr>
        <w:t>/13</w:t>
      </w:r>
      <w:r w:rsidR="007501E6" w:rsidRPr="007501E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96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و توضيحات  ب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شرح ذيل</w:t>
      </w:r>
      <w:r w:rsidR="009B463A"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="00BD4447" w:rsidRPr="00BD4447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نسبت به اعلام آمادگي، ثبت نام، تكميل </w:t>
      </w:r>
      <w:r w:rsidR="00BD444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فرم‌هاي مناقصه و بارگذاري مستندات لازم در </w:t>
      </w:r>
      <w:r w:rsidR="00BD4447" w:rsidRPr="00BD4447">
        <w:rPr>
          <w:rFonts w:cs="Mitra"/>
          <w:b/>
          <w:bCs/>
          <w:color w:val="000000"/>
          <w:sz w:val="20"/>
          <w:szCs w:val="20"/>
          <w:rtl/>
          <w:lang w:bidi="fa-IR"/>
        </w:rPr>
        <w:t>سامانه برگ</w:t>
      </w:r>
      <w:r w:rsidR="00BD444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ذ</w:t>
      </w:r>
      <w:r w:rsidR="00BD4447" w:rsidRPr="00BD4447">
        <w:rPr>
          <w:rFonts w:cs="Mitra"/>
          <w:b/>
          <w:bCs/>
          <w:color w:val="000000"/>
          <w:sz w:val="20"/>
          <w:szCs w:val="20"/>
          <w:rtl/>
          <w:lang w:bidi="fa-IR"/>
        </w:rPr>
        <w:t>اري الكترونيكي معاملات و بانك اطلاعات منابع شركت مجتمع گاز پارس جنوبي</w:t>
      </w:r>
      <w:r w:rsidR="00BD444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(پيمانه)، مندرج در سايت اينترنتي </w:t>
      </w:r>
      <w:hyperlink r:id="rId7" w:history="1">
        <w:r w:rsidR="00BD4447" w:rsidRPr="00675D97">
          <w:rPr>
            <w:rStyle w:val="Hyperlink"/>
            <w:rFonts w:cs="Mitra"/>
            <w:b/>
            <w:bCs/>
            <w:sz w:val="20"/>
            <w:szCs w:val="20"/>
            <w:lang w:bidi="fa-IR"/>
          </w:rPr>
          <w:t>WWW.TENDER.SPGC.IR</w:t>
        </w:r>
      </w:hyperlink>
      <w:r w:rsidR="00BD444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در مهلت مقرر اقدام نمايند.</w:t>
      </w:r>
    </w:p>
    <w:p w:rsidR="00332604" w:rsidRPr="006C1E5B" w:rsidRDefault="00332604" w:rsidP="007920B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قابل</w:t>
      </w:r>
      <w:r w:rsidR="0085515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ذكر است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گراني كه در چ</w:t>
      </w:r>
      <w:r w:rsidR="000E284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ند مناقصه مجتمع اعلام آمادگي مي‌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نمايند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چنانچه با برنده شدن در يكي از مناقصات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مشم</w:t>
      </w:r>
      <w:r w:rsidR="000E284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ول محدوديت‌هاي مندرج درمصوبه </w:t>
      </w:r>
      <w:r w:rsidR="007920B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يادشده 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گردند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ولو اينكه تاييد صلاحيت شده و پاكات پيشنهادي قيمت خود را در چند مناقصه تسليم</w:t>
      </w:r>
      <w:r w:rsidR="000E284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نموده و پاكات پيشنهاد قيمت باز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گشا</w:t>
      </w:r>
      <w:r w:rsidR="007920B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ي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ي شده باشد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گزار مجاز خواهد بود نسبت به ابطال و يا عودت پيشنهاد قيمت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 در ساير مناقصات اقدام و يا هرگونه تصميم ديگري اتخاذ بنمايد و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 از اين بابت حق هر گونه اعتراضي را از خود سلب مي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نمايند.</w:t>
      </w:r>
    </w:p>
    <w:p w:rsidR="005B6025" w:rsidRPr="00640EE6" w:rsidRDefault="005B6025" w:rsidP="005B602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tbl>
      <w:tblPr>
        <w:bidiVisual/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463"/>
        <w:gridCol w:w="7617"/>
      </w:tblGrid>
      <w:tr w:rsidR="00B8260D" w:rsidRPr="0017692B" w:rsidTr="003442D1">
        <w:tc>
          <w:tcPr>
            <w:tcW w:w="2463" w:type="dxa"/>
            <w:shd w:val="clear" w:color="auto" w:fill="FABF8F"/>
            <w:vAlign w:val="center"/>
          </w:tcPr>
          <w:p w:rsidR="00B8260D" w:rsidRPr="0017692B" w:rsidRDefault="00B8260D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موضوع مناقصه</w:t>
            </w:r>
          </w:p>
        </w:tc>
        <w:tc>
          <w:tcPr>
            <w:tcW w:w="7617" w:type="dxa"/>
            <w:shd w:val="clear" w:color="auto" w:fill="DAEEF3"/>
            <w:vAlign w:val="center"/>
          </w:tcPr>
          <w:p w:rsidR="00B8260D" w:rsidRPr="00F33BB1" w:rsidRDefault="00855158" w:rsidP="00C56FD0">
            <w:pPr>
              <w:bidi/>
              <w:jc w:val="center"/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</w:rPr>
              <w:t>تكميل پروژه انبار اسقاط و ضايعات</w:t>
            </w:r>
            <w:r w:rsidR="00C56FD0">
              <w:rPr>
                <w:rFonts w:cs="Titr" w:hint="cs"/>
                <w:b/>
                <w:bCs/>
                <w:rtl/>
              </w:rPr>
              <w:t xml:space="preserve"> پالايشگاه پنجم </w:t>
            </w:r>
          </w:p>
        </w:tc>
      </w:tr>
      <w:tr w:rsidR="00B8260D" w:rsidRPr="0017692B" w:rsidTr="003442D1">
        <w:tc>
          <w:tcPr>
            <w:tcW w:w="2463" w:type="dxa"/>
            <w:shd w:val="clear" w:color="auto" w:fill="FABF8F"/>
            <w:vAlign w:val="center"/>
          </w:tcPr>
          <w:p w:rsidR="00B8260D" w:rsidRPr="0017692B" w:rsidRDefault="00B8260D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شماره مناقصه</w:t>
            </w:r>
          </w:p>
        </w:tc>
        <w:tc>
          <w:tcPr>
            <w:tcW w:w="7617" w:type="dxa"/>
            <w:shd w:val="clear" w:color="auto" w:fill="DAEEF3"/>
            <w:vAlign w:val="center"/>
          </w:tcPr>
          <w:p w:rsidR="00B8260D" w:rsidRPr="007048E6" w:rsidRDefault="00855158" w:rsidP="00855158">
            <w:pPr>
              <w:bidi/>
              <w:jc w:val="center"/>
              <w:rPr>
                <w:rFonts w:cs="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5070</w:t>
            </w:r>
            <w:r w:rsidR="00B8260D" w:rsidRPr="007048E6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99</w:t>
            </w:r>
          </w:p>
        </w:tc>
      </w:tr>
      <w:tr w:rsidR="00B8260D" w:rsidRPr="0017692B" w:rsidTr="003442D1">
        <w:tc>
          <w:tcPr>
            <w:tcW w:w="2463" w:type="dxa"/>
            <w:shd w:val="clear" w:color="auto" w:fill="FABF8F"/>
            <w:vAlign w:val="center"/>
          </w:tcPr>
          <w:p w:rsidR="00B8260D" w:rsidRPr="0017692B" w:rsidRDefault="00B8260D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نوع مناقصه </w:t>
            </w:r>
          </w:p>
        </w:tc>
        <w:tc>
          <w:tcPr>
            <w:tcW w:w="7617" w:type="dxa"/>
            <w:shd w:val="clear" w:color="auto" w:fill="DAEEF3"/>
            <w:vAlign w:val="center"/>
          </w:tcPr>
          <w:p w:rsidR="00B8260D" w:rsidRPr="004108AB" w:rsidRDefault="00B8260D" w:rsidP="007920B5">
            <w:pPr>
              <w:bidi/>
              <w:jc w:val="center"/>
              <w:rPr>
                <w:rFonts w:cs="Titr"/>
                <w:b/>
                <w:bCs/>
                <w:rtl/>
                <w:lang w:bidi="fa-IR"/>
              </w:rPr>
            </w:pPr>
            <w:r w:rsidRPr="004108AB">
              <w:rPr>
                <w:rFonts w:cs="Titr"/>
                <w:b/>
                <w:bCs/>
                <w:rtl/>
                <w:lang w:bidi="fa-IR"/>
              </w:rPr>
              <w:t>يك مرحله اي</w:t>
            </w:r>
          </w:p>
        </w:tc>
      </w:tr>
      <w:tr w:rsidR="00B8260D" w:rsidRPr="0017692B" w:rsidTr="003442D1">
        <w:tc>
          <w:tcPr>
            <w:tcW w:w="2463" w:type="dxa"/>
            <w:shd w:val="clear" w:color="auto" w:fill="FABF8F"/>
            <w:vAlign w:val="center"/>
          </w:tcPr>
          <w:p w:rsidR="00B8260D" w:rsidRPr="0017692B" w:rsidRDefault="00B8260D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مدت انجام كار</w:t>
            </w:r>
          </w:p>
        </w:tc>
        <w:tc>
          <w:tcPr>
            <w:tcW w:w="7617" w:type="dxa"/>
            <w:shd w:val="clear" w:color="auto" w:fill="DAEEF3"/>
            <w:vAlign w:val="center"/>
          </w:tcPr>
          <w:p w:rsidR="00B8260D" w:rsidRPr="004108AB" w:rsidRDefault="00855158" w:rsidP="007920B5">
            <w:pPr>
              <w:bidi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8 ماه</w:t>
            </w:r>
            <w:r w:rsidR="003D5F1D">
              <w:rPr>
                <w:rFonts w:cs="Titr" w:hint="cs"/>
                <w:b/>
                <w:bCs/>
                <w:rtl/>
                <w:lang w:bidi="fa-IR"/>
              </w:rPr>
              <w:t xml:space="preserve"> </w:t>
            </w:r>
            <w:r w:rsidR="0066794E">
              <w:rPr>
                <w:rFonts w:cs="Titr" w:hint="cs"/>
                <w:b/>
                <w:bCs/>
                <w:rtl/>
                <w:lang w:bidi="fa-IR"/>
              </w:rPr>
              <w:t>شمسي</w:t>
            </w:r>
          </w:p>
        </w:tc>
      </w:tr>
      <w:tr w:rsidR="00B8260D" w:rsidRPr="0017692B" w:rsidTr="003442D1">
        <w:tc>
          <w:tcPr>
            <w:tcW w:w="2463" w:type="dxa"/>
            <w:shd w:val="clear" w:color="auto" w:fill="FABF8F"/>
            <w:vAlign w:val="center"/>
          </w:tcPr>
          <w:p w:rsidR="00B8260D" w:rsidRPr="0017692B" w:rsidRDefault="00B8260D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مبلغ برآ</w:t>
            </w: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ورد  تقريبي انجام كار(ريال )</w:t>
            </w:r>
          </w:p>
        </w:tc>
        <w:tc>
          <w:tcPr>
            <w:tcW w:w="7617" w:type="dxa"/>
            <w:shd w:val="clear" w:color="auto" w:fill="DAEEF3"/>
            <w:vAlign w:val="center"/>
          </w:tcPr>
          <w:p w:rsidR="00B8260D" w:rsidRPr="005533A6" w:rsidRDefault="003A3F73" w:rsidP="003A3F73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027</w:t>
            </w:r>
            <w:r w:rsidR="00F71FAF" w:rsidRPr="005E0C1B">
              <w:rPr>
                <w:rFonts w:cs="Titr" w:hint="cs"/>
                <w:b/>
                <w:bCs/>
                <w:vertAlign w:val="subscript"/>
                <w:rtl/>
                <w:lang w:bidi="fa-IR"/>
              </w:rPr>
              <w:t>/</w:t>
            </w:r>
            <w:r>
              <w:rPr>
                <w:rFonts w:cs="Titr" w:hint="cs"/>
                <w:b/>
                <w:bCs/>
                <w:rtl/>
                <w:lang w:bidi="fa-IR"/>
              </w:rPr>
              <w:t>535</w:t>
            </w:r>
            <w:r w:rsidR="00F71FAF" w:rsidRPr="005E0C1B">
              <w:rPr>
                <w:rFonts w:cs="Titr" w:hint="cs"/>
                <w:b/>
                <w:bCs/>
                <w:vertAlign w:val="subscript"/>
                <w:rtl/>
                <w:lang w:bidi="fa-IR"/>
              </w:rPr>
              <w:t>/</w:t>
            </w:r>
            <w:r>
              <w:rPr>
                <w:rFonts w:cs="Titr" w:hint="cs"/>
                <w:b/>
                <w:bCs/>
                <w:rtl/>
                <w:lang w:bidi="fa-IR"/>
              </w:rPr>
              <w:t>833</w:t>
            </w:r>
            <w:r w:rsidR="00F71FAF" w:rsidRPr="005E0C1B">
              <w:rPr>
                <w:rFonts w:cs="Titr" w:hint="cs"/>
                <w:b/>
                <w:bCs/>
                <w:vertAlign w:val="subscript"/>
                <w:rtl/>
                <w:lang w:bidi="fa-IR"/>
              </w:rPr>
              <w:t>/</w:t>
            </w:r>
            <w:r w:rsidR="00855158">
              <w:rPr>
                <w:rFonts w:cs="Titr" w:hint="cs"/>
                <w:b/>
                <w:bCs/>
                <w:rtl/>
                <w:lang w:bidi="fa-IR"/>
              </w:rPr>
              <w:t>7</w:t>
            </w:r>
            <w:r w:rsidR="00F71FAF" w:rsidRPr="005533A6">
              <w:rPr>
                <w:rFonts w:cs="Titr" w:hint="cs"/>
                <w:b/>
                <w:bCs/>
                <w:rtl/>
                <w:lang w:bidi="fa-IR"/>
              </w:rPr>
              <w:t xml:space="preserve"> ريال</w:t>
            </w:r>
          </w:p>
        </w:tc>
      </w:tr>
      <w:tr w:rsidR="00B8260D" w:rsidRPr="0017692B" w:rsidTr="003442D1">
        <w:tc>
          <w:tcPr>
            <w:tcW w:w="2463" w:type="dxa"/>
            <w:shd w:val="clear" w:color="auto" w:fill="FABF8F"/>
            <w:vAlign w:val="center"/>
          </w:tcPr>
          <w:p w:rsidR="00B8260D" w:rsidRPr="0017692B" w:rsidRDefault="00B8260D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مبلغ سپرده شركت در </w:t>
            </w:r>
            <w:r w:rsidRPr="008A7C38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فرآيند ارجاع كار</w:t>
            </w: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(ريال ) </w:t>
            </w:r>
          </w:p>
        </w:tc>
        <w:tc>
          <w:tcPr>
            <w:tcW w:w="7617" w:type="dxa"/>
            <w:shd w:val="clear" w:color="auto" w:fill="DAEEF3"/>
            <w:vAlign w:val="center"/>
          </w:tcPr>
          <w:p w:rsidR="00B8260D" w:rsidRPr="005533A6" w:rsidRDefault="006D63B1" w:rsidP="00170CCE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000</w:t>
            </w:r>
            <w:r w:rsidR="002448A1" w:rsidRPr="005533A6">
              <w:rPr>
                <w:rFonts w:cs="Titr" w:hint="cs"/>
                <w:b/>
                <w:bCs/>
                <w:vertAlign w:val="subscript"/>
                <w:rtl/>
                <w:lang w:bidi="fa-IR"/>
              </w:rPr>
              <w:t>/</w:t>
            </w:r>
            <w:r w:rsidR="00855158">
              <w:rPr>
                <w:rFonts w:cs="Titr" w:hint="cs"/>
                <w:b/>
                <w:bCs/>
                <w:rtl/>
                <w:lang w:bidi="fa-IR"/>
              </w:rPr>
              <w:t>000</w:t>
            </w:r>
            <w:r w:rsidR="002448A1" w:rsidRPr="005533A6">
              <w:rPr>
                <w:rFonts w:cs="Titr" w:hint="cs"/>
                <w:b/>
                <w:bCs/>
                <w:vertAlign w:val="subscript"/>
                <w:rtl/>
                <w:lang w:bidi="fa-IR"/>
              </w:rPr>
              <w:t>/</w:t>
            </w:r>
            <w:r w:rsidR="00170CCE">
              <w:rPr>
                <w:rFonts w:cs="Titr" w:hint="cs"/>
                <w:b/>
                <w:bCs/>
                <w:rtl/>
                <w:lang w:bidi="fa-IR"/>
              </w:rPr>
              <w:t>400</w:t>
            </w:r>
            <w:r w:rsidR="002448A1" w:rsidRPr="005533A6">
              <w:rPr>
                <w:rFonts w:cs="Titr" w:hint="cs"/>
                <w:b/>
                <w:bCs/>
                <w:rtl/>
                <w:lang w:bidi="fa-IR"/>
              </w:rPr>
              <w:t xml:space="preserve"> ريال</w:t>
            </w:r>
          </w:p>
        </w:tc>
      </w:tr>
      <w:tr w:rsidR="00B8260D" w:rsidRPr="0017692B" w:rsidTr="003442D1">
        <w:tc>
          <w:tcPr>
            <w:tcW w:w="2463" w:type="dxa"/>
            <w:shd w:val="clear" w:color="auto" w:fill="FABF8F"/>
            <w:vAlign w:val="center"/>
          </w:tcPr>
          <w:p w:rsidR="00B8260D" w:rsidRPr="0017692B" w:rsidRDefault="00B8260D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ميزان پيش پرداخت</w:t>
            </w:r>
          </w:p>
        </w:tc>
        <w:tc>
          <w:tcPr>
            <w:tcW w:w="7617" w:type="dxa"/>
            <w:shd w:val="clear" w:color="auto" w:fill="DAEEF3"/>
            <w:vAlign w:val="center"/>
          </w:tcPr>
          <w:p w:rsidR="00B8260D" w:rsidRPr="002448A1" w:rsidRDefault="00B8260D" w:rsidP="00855158">
            <w:pPr>
              <w:bidi/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  <w:r w:rsidRPr="002448A1">
              <w:rPr>
                <w:rFonts w:ascii="Arial" w:hAnsi="Arial" w:cs="Zar"/>
                <w:b/>
                <w:bCs/>
                <w:rtl/>
                <w:lang w:bidi="fa-IR"/>
              </w:rPr>
              <w:t>به ميزان</w:t>
            </w:r>
            <w:r w:rsidR="00855158">
              <w:rPr>
                <w:rFonts w:ascii="Arial" w:hAnsi="Arial" w:cs="Zar" w:hint="cs"/>
                <w:b/>
                <w:bCs/>
                <w:rtl/>
                <w:lang w:bidi="fa-IR"/>
              </w:rPr>
              <w:t>20</w:t>
            </w:r>
            <w:r w:rsidRPr="002448A1">
              <w:rPr>
                <w:rFonts w:ascii="Arial" w:hAnsi="Arial" w:cs="Zar"/>
                <w:b/>
                <w:bCs/>
                <w:u w:val="single"/>
                <w:rtl/>
                <w:lang w:bidi="fa-IR"/>
              </w:rPr>
              <w:t xml:space="preserve"> درصد مبلغ اوليه پيمان</w:t>
            </w:r>
          </w:p>
        </w:tc>
      </w:tr>
      <w:tr w:rsidR="00B8260D" w:rsidRPr="0017692B" w:rsidTr="003442D1">
        <w:tc>
          <w:tcPr>
            <w:tcW w:w="2463" w:type="dxa"/>
            <w:shd w:val="clear" w:color="auto" w:fill="FABF8F"/>
            <w:vAlign w:val="center"/>
          </w:tcPr>
          <w:p w:rsidR="00B8260D" w:rsidRPr="0017692B" w:rsidRDefault="00B8260D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محل اجرا</w:t>
            </w:r>
          </w:p>
        </w:tc>
        <w:tc>
          <w:tcPr>
            <w:tcW w:w="7617" w:type="dxa"/>
            <w:shd w:val="clear" w:color="auto" w:fill="DAEEF3"/>
            <w:vAlign w:val="center"/>
          </w:tcPr>
          <w:p w:rsidR="00B8260D" w:rsidRPr="002448A1" w:rsidRDefault="00B8260D" w:rsidP="005533A6">
            <w:pPr>
              <w:bidi/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  <w:r w:rsidRPr="00B05CF9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استان</w:t>
            </w:r>
            <w:r w:rsidR="003E2A27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05CF9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بوشهر، عسلويه،منطقه</w:t>
            </w:r>
            <w:r w:rsidR="003E2A27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05CF9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ويژه</w:t>
            </w:r>
            <w:r w:rsidR="003E2A27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05CF9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اقتصادي</w:t>
            </w:r>
            <w:r w:rsidR="003E2A27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05CF9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انرژي</w:t>
            </w:r>
            <w:r w:rsidR="003E2A27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05CF9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پارس</w:t>
            </w:r>
            <w:r w:rsidR="003E2A27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05CF9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ـ </w:t>
            </w:r>
            <w:r w:rsidR="003442D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پالايشگاه پنجم </w:t>
            </w:r>
            <w:r w:rsidRPr="00B05CF9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شركت مجتمع گاز پارس</w:t>
            </w:r>
            <w:r w:rsidR="005533A6" w:rsidRPr="00B05CF9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B05CF9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جنوبي </w:t>
            </w:r>
          </w:p>
        </w:tc>
      </w:tr>
      <w:tr w:rsidR="00B8260D" w:rsidRPr="0017692B" w:rsidTr="003442D1">
        <w:tc>
          <w:tcPr>
            <w:tcW w:w="2463" w:type="dxa"/>
            <w:shd w:val="clear" w:color="auto" w:fill="FABF8F"/>
            <w:vAlign w:val="center"/>
          </w:tcPr>
          <w:p w:rsidR="00B8260D" w:rsidRPr="0017692B" w:rsidRDefault="00C62D5C" w:rsidP="003442D1">
            <w:pPr>
              <w:jc w:val="center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آخرين </w:t>
            </w:r>
            <w:r w:rsidR="00FA3CA4" w:rsidRPr="00FA3CA4"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  <w:t>مهلت</w:t>
            </w:r>
            <w:r w:rsidR="003442D1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اعلام آمادگي و</w:t>
            </w:r>
            <w:r w:rsidR="00FA3CA4" w:rsidRPr="00FA3CA4"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تكميل اطلاعات در سايت شركتمجتمع گاز پارس جنوبي</w:t>
            </w:r>
          </w:p>
        </w:tc>
        <w:tc>
          <w:tcPr>
            <w:tcW w:w="7617" w:type="dxa"/>
            <w:shd w:val="clear" w:color="auto" w:fill="DAEEF3"/>
            <w:vAlign w:val="center"/>
          </w:tcPr>
          <w:p w:rsidR="00B8260D" w:rsidRPr="00170CCE" w:rsidRDefault="00B8260D" w:rsidP="00CA46B7">
            <w:pPr>
              <w:bidi/>
              <w:jc w:val="center"/>
              <w:rPr>
                <w:rFonts w:ascii="Arial" w:hAnsi="Arial" w:cs="Zar"/>
                <w:b/>
                <w:bCs/>
                <w:color w:val="FF0000"/>
                <w:rtl/>
                <w:lang w:bidi="fa-IR"/>
              </w:rPr>
            </w:pPr>
            <w:r w:rsidRPr="00170CCE">
              <w:rPr>
                <w:rFonts w:ascii="Arial" w:hAnsi="Arial" w:cs="Zar" w:hint="cs"/>
                <w:b/>
                <w:bCs/>
                <w:color w:val="FF0000"/>
                <w:rtl/>
                <w:lang w:bidi="fa-IR"/>
              </w:rPr>
              <w:t xml:space="preserve">حداكثر تا ساعت </w:t>
            </w:r>
            <w:r w:rsidR="00C62D5C" w:rsidRPr="00170CCE">
              <w:rPr>
                <w:rFonts w:ascii="Arial" w:hAnsi="Arial" w:cs="Zar" w:hint="cs"/>
                <w:b/>
                <w:bCs/>
                <w:color w:val="FF0000"/>
                <w:rtl/>
                <w:lang w:bidi="fa-IR"/>
              </w:rPr>
              <w:t>23</w:t>
            </w:r>
            <w:r w:rsidRPr="00170CCE">
              <w:rPr>
                <w:rFonts w:ascii="Arial" w:hAnsi="Arial" w:cs="Zar" w:hint="cs"/>
                <w:b/>
                <w:bCs/>
                <w:color w:val="FF0000"/>
                <w:rtl/>
                <w:lang w:bidi="fa-IR"/>
              </w:rPr>
              <w:t xml:space="preserve"> روز </w:t>
            </w:r>
            <w:r w:rsidR="002448A1" w:rsidRPr="00170CCE">
              <w:rPr>
                <w:rFonts w:ascii="Arial" w:hAnsi="Arial" w:cs="Zar" w:hint="cs"/>
                <w:b/>
                <w:bCs/>
                <w:color w:val="FF0000"/>
                <w:rtl/>
                <w:lang w:bidi="fa-IR"/>
              </w:rPr>
              <w:t>شنبه</w:t>
            </w:r>
            <w:r w:rsidRPr="00170CCE">
              <w:rPr>
                <w:rFonts w:ascii="Arial" w:hAnsi="Arial" w:cs="Zar" w:hint="cs"/>
                <w:b/>
                <w:bCs/>
                <w:color w:val="FF0000"/>
                <w:rtl/>
                <w:lang w:bidi="fa-IR"/>
              </w:rPr>
              <w:t xml:space="preserve"> </w:t>
            </w:r>
            <w:r w:rsidR="00CA46B7">
              <w:rPr>
                <w:rFonts w:ascii="Arial" w:hAnsi="Arial" w:cs="Zar" w:hint="cs"/>
                <w:b/>
                <w:bCs/>
                <w:color w:val="FF0000"/>
                <w:rtl/>
                <w:lang w:bidi="fa-IR"/>
              </w:rPr>
              <w:t>تاريخ</w:t>
            </w:r>
            <w:r w:rsidRPr="00170CCE">
              <w:rPr>
                <w:rFonts w:ascii="Arial" w:hAnsi="Arial" w:cs="Zar" w:hint="cs"/>
                <w:b/>
                <w:bCs/>
                <w:color w:val="FF0000"/>
                <w:rtl/>
                <w:lang w:bidi="fa-IR"/>
              </w:rPr>
              <w:t xml:space="preserve"> </w:t>
            </w:r>
            <w:bookmarkStart w:id="0" w:name="_GoBack"/>
            <w:bookmarkEnd w:id="0"/>
            <w:r w:rsidR="00CA46B7">
              <w:rPr>
                <w:rFonts w:ascii="Arial" w:hAnsi="Arial" w:cs="Zar" w:hint="cs"/>
                <w:b/>
                <w:bCs/>
                <w:color w:val="FF0000"/>
                <w:rtl/>
                <w:lang w:bidi="fa-IR"/>
              </w:rPr>
              <w:t>17</w:t>
            </w:r>
            <w:r w:rsidRPr="00170CCE">
              <w:rPr>
                <w:rFonts w:ascii="Arial" w:hAnsi="Arial" w:cs="Zar" w:hint="cs"/>
                <w:b/>
                <w:bCs/>
                <w:color w:val="FF0000"/>
                <w:rtl/>
                <w:lang w:bidi="fa-IR"/>
              </w:rPr>
              <w:t xml:space="preserve"> /</w:t>
            </w:r>
            <w:r w:rsidR="00855158" w:rsidRPr="00170CCE">
              <w:rPr>
                <w:rFonts w:ascii="Arial" w:hAnsi="Arial" w:cs="Zar" w:hint="cs"/>
                <w:b/>
                <w:bCs/>
                <w:color w:val="FF0000"/>
                <w:rtl/>
                <w:lang w:bidi="fa-IR"/>
              </w:rPr>
              <w:t>08</w:t>
            </w:r>
            <w:r w:rsidRPr="00170CCE">
              <w:rPr>
                <w:rFonts w:ascii="Arial" w:hAnsi="Arial" w:cs="Zar" w:hint="cs"/>
                <w:b/>
                <w:bCs/>
                <w:color w:val="FF0000"/>
                <w:rtl/>
                <w:lang w:bidi="fa-IR"/>
              </w:rPr>
              <w:t>/</w:t>
            </w:r>
            <w:r w:rsidR="00C62D5C" w:rsidRPr="00170CCE">
              <w:rPr>
                <w:rFonts w:ascii="Arial" w:hAnsi="Arial" w:cs="Zar" w:hint="cs"/>
                <w:b/>
                <w:bCs/>
                <w:color w:val="FF0000"/>
                <w:rtl/>
                <w:lang w:bidi="fa-IR"/>
              </w:rPr>
              <w:t>1399</w:t>
            </w:r>
          </w:p>
        </w:tc>
      </w:tr>
      <w:tr w:rsidR="00B8260D" w:rsidRPr="0017692B" w:rsidTr="003442D1">
        <w:tc>
          <w:tcPr>
            <w:tcW w:w="2463" w:type="dxa"/>
            <w:shd w:val="clear" w:color="auto" w:fill="FABF8F"/>
            <w:vAlign w:val="center"/>
          </w:tcPr>
          <w:p w:rsidR="00B8260D" w:rsidRPr="0017692B" w:rsidRDefault="00B8260D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حداكثر امتياز هر معيار</w:t>
            </w:r>
          </w:p>
        </w:tc>
        <w:tc>
          <w:tcPr>
            <w:tcW w:w="7617" w:type="dxa"/>
            <w:shd w:val="clear" w:color="auto" w:fill="DAEEF3"/>
            <w:vAlign w:val="center"/>
          </w:tcPr>
          <w:p w:rsidR="00B8260D" w:rsidRPr="002448A1" w:rsidRDefault="00B8260D" w:rsidP="00170CCE">
            <w:pPr>
              <w:bidi/>
              <w:jc w:val="both"/>
              <w:rPr>
                <w:rFonts w:ascii="Arial" w:hAnsi="Arial" w:cs="Zar"/>
                <w:b/>
                <w:bCs/>
                <w:rtl/>
                <w:lang w:bidi="fa-IR"/>
              </w:rPr>
            </w:pPr>
            <w:r w:rsidRPr="002448A1">
              <w:rPr>
                <w:rFonts w:ascii="Arial" w:hAnsi="Arial" w:cs="Zar"/>
                <w:b/>
                <w:bCs/>
                <w:rtl/>
                <w:lang w:bidi="fa-IR"/>
              </w:rPr>
              <w:t>1- تجربه</w:t>
            </w:r>
            <w:r w:rsidRPr="002448A1">
              <w:rPr>
                <w:rFonts w:ascii="Arial" w:hAnsi="Arial" w:cs="Zar" w:hint="cs"/>
                <w:b/>
                <w:bCs/>
                <w:rtl/>
                <w:lang w:bidi="fa-IR"/>
              </w:rPr>
              <w:t xml:space="preserve"> (سابقه اجرايي)</w:t>
            </w:r>
            <w:r w:rsidR="00170CCE">
              <w:rPr>
                <w:rFonts w:ascii="Arial" w:hAnsi="Arial" w:cs="Titr" w:hint="cs"/>
                <w:b/>
                <w:bCs/>
                <w:u w:val="single"/>
                <w:rtl/>
                <w:lang w:bidi="fa-IR"/>
              </w:rPr>
              <w:t>45</w:t>
            </w:r>
            <w:r w:rsidRPr="002448A1">
              <w:rPr>
                <w:rFonts w:ascii="Arial" w:hAnsi="Arial" w:cs="Zar"/>
                <w:b/>
                <w:bCs/>
                <w:rtl/>
                <w:lang w:bidi="fa-IR"/>
              </w:rPr>
              <w:t xml:space="preserve"> امتياز2- حسن سابقه قبلي</w:t>
            </w:r>
            <w:r w:rsidR="00170CCE">
              <w:rPr>
                <w:rFonts w:ascii="Arial" w:hAnsi="Arial" w:cs="Titr" w:hint="cs"/>
                <w:b/>
                <w:bCs/>
                <w:u w:val="single"/>
                <w:rtl/>
                <w:lang w:bidi="fa-IR"/>
              </w:rPr>
              <w:t>30</w:t>
            </w:r>
            <w:r w:rsidRPr="002448A1">
              <w:rPr>
                <w:rFonts w:ascii="Arial" w:hAnsi="Arial" w:cs="Zar"/>
                <w:b/>
                <w:bCs/>
                <w:rtl/>
                <w:lang w:bidi="fa-IR"/>
              </w:rPr>
              <w:t xml:space="preserve"> امتياز 3- توان مالي </w:t>
            </w:r>
            <w:r w:rsidR="00170CCE">
              <w:rPr>
                <w:rFonts w:ascii="Arial" w:hAnsi="Arial" w:cs="Titr" w:hint="cs"/>
                <w:b/>
                <w:bCs/>
                <w:u w:val="single"/>
                <w:rtl/>
                <w:lang w:bidi="fa-IR"/>
              </w:rPr>
              <w:t>20</w:t>
            </w:r>
            <w:r w:rsidRPr="002448A1">
              <w:rPr>
                <w:rFonts w:ascii="Arial" w:hAnsi="Arial" w:cs="Zar"/>
                <w:b/>
                <w:bCs/>
                <w:rtl/>
                <w:lang w:bidi="fa-IR"/>
              </w:rPr>
              <w:t xml:space="preserve"> امتياز</w:t>
            </w:r>
            <w:r w:rsidR="002474A0">
              <w:rPr>
                <w:rFonts w:ascii="Arial" w:hAnsi="Arial" w:cs="Zar" w:hint="cs"/>
                <w:b/>
                <w:bCs/>
                <w:rtl/>
                <w:lang w:bidi="fa-IR"/>
              </w:rPr>
              <w:t xml:space="preserve"> </w:t>
            </w:r>
            <w:r w:rsidR="00F33BB1" w:rsidRPr="002448A1">
              <w:rPr>
                <w:rFonts w:ascii="Arial" w:hAnsi="Arial" w:cs="Zar" w:hint="cs"/>
                <w:b/>
                <w:bCs/>
                <w:rtl/>
                <w:lang w:bidi="fa-IR"/>
              </w:rPr>
              <w:t>4-</w:t>
            </w:r>
            <w:r w:rsidRPr="002448A1">
              <w:rPr>
                <w:rFonts w:ascii="Arial" w:hAnsi="Arial" w:cs="Zar" w:hint="cs"/>
                <w:b/>
                <w:bCs/>
                <w:rtl/>
                <w:lang w:bidi="fa-IR"/>
              </w:rPr>
              <w:t xml:space="preserve">ايمني  </w:t>
            </w:r>
            <w:r w:rsidRPr="002448A1">
              <w:rPr>
                <w:rFonts w:ascii="Arial" w:hAnsi="Arial" w:cs="Titr" w:hint="cs"/>
                <w:b/>
                <w:bCs/>
                <w:u w:val="single"/>
                <w:rtl/>
                <w:lang w:bidi="fa-IR"/>
              </w:rPr>
              <w:t>5</w:t>
            </w:r>
            <w:r w:rsidRPr="002448A1">
              <w:rPr>
                <w:rFonts w:ascii="Arial" w:hAnsi="Arial" w:cs="Zar" w:hint="cs"/>
                <w:b/>
                <w:bCs/>
                <w:rtl/>
                <w:lang w:bidi="fa-IR"/>
              </w:rPr>
              <w:t xml:space="preserve">  (مطابق مواد 17-18-19-20-21 آيين نامه اجرايي بند ج ماده 12 قانون برگزاري مناقصات)</w:t>
            </w:r>
          </w:p>
        </w:tc>
      </w:tr>
      <w:tr w:rsidR="00B8260D" w:rsidRPr="0017692B" w:rsidTr="003442D1">
        <w:tc>
          <w:tcPr>
            <w:tcW w:w="2463" w:type="dxa"/>
            <w:shd w:val="clear" w:color="auto" w:fill="FABF8F"/>
            <w:vAlign w:val="center"/>
          </w:tcPr>
          <w:p w:rsidR="00B8260D" w:rsidRPr="0017692B" w:rsidRDefault="00B8260D" w:rsidP="0017692B">
            <w:pPr>
              <w:bidi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حداقل امتياز قابل قبول  </w:t>
            </w:r>
          </w:p>
        </w:tc>
        <w:tc>
          <w:tcPr>
            <w:tcW w:w="7617" w:type="dxa"/>
            <w:shd w:val="clear" w:color="auto" w:fill="DAEEF3"/>
            <w:vAlign w:val="center"/>
          </w:tcPr>
          <w:p w:rsidR="00B8260D" w:rsidRPr="00B05CF9" w:rsidRDefault="00B8260D" w:rsidP="003A3F73">
            <w:pPr>
              <w:bidi/>
              <w:jc w:val="center"/>
              <w:rPr>
                <w:rFonts w:ascii="Arial" w:hAnsi="Arial" w:cs="Titr"/>
                <w:b/>
                <w:bCs/>
                <w:rtl/>
                <w:lang w:bidi="fa-IR"/>
              </w:rPr>
            </w:pPr>
            <w:r w:rsidRPr="00B05CF9">
              <w:rPr>
                <w:rFonts w:ascii="Arial" w:hAnsi="Arial" w:cs="Titr" w:hint="cs"/>
                <w:b/>
                <w:bCs/>
                <w:sz w:val="22"/>
                <w:szCs w:val="22"/>
                <w:rtl/>
                <w:lang w:bidi="fa-IR"/>
              </w:rPr>
              <w:t>حداقل امتياز قابل قبول جهت دعوت به مناقصه (</w:t>
            </w:r>
            <w:r w:rsidRPr="00B05CF9">
              <w:rPr>
                <w:rFonts w:ascii="Arial" w:hAnsi="Arial" w:cs="Tit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60</w:t>
            </w:r>
            <w:r w:rsidRPr="00B05CF9">
              <w:rPr>
                <w:rFonts w:ascii="Arial" w:hAnsi="Arial" w:cs="Titr" w:hint="cs"/>
                <w:b/>
                <w:bCs/>
                <w:sz w:val="22"/>
                <w:szCs w:val="22"/>
                <w:rtl/>
                <w:lang w:bidi="fa-IR"/>
              </w:rPr>
              <w:t xml:space="preserve"> امتياز ) مي باشد</w:t>
            </w:r>
            <w:r w:rsidR="003A3F73">
              <w:rPr>
                <w:rFonts w:ascii="Arial" w:hAnsi="Arial" w:cs="B Mitra" w:hint="cs"/>
                <w:b/>
                <w:bCs/>
                <w:sz w:val="22"/>
                <w:szCs w:val="22"/>
                <w:rtl/>
                <w:lang w:bidi="fa-IR"/>
              </w:rPr>
              <w:t>.</w:t>
            </w:r>
          </w:p>
        </w:tc>
      </w:tr>
      <w:tr w:rsidR="00B8260D" w:rsidRPr="0017692B" w:rsidTr="003442D1">
        <w:tc>
          <w:tcPr>
            <w:tcW w:w="2463" w:type="dxa"/>
            <w:shd w:val="clear" w:color="auto" w:fill="FABF8F"/>
            <w:vAlign w:val="center"/>
          </w:tcPr>
          <w:p w:rsidR="00B8260D" w:rsidRPr="0017692B" w:rsidRDefault="00B8260D" w:rsidP="00A60489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آدرس پستي محل  تحويل </w:t>
            </w:r>
            <w:r w:rsidR="00A6048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نامه اعلام آمادگي</w:t>
            </w:r>
            <w:r w:rsidR="00054C6E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طبق سامانه پيمانه</w:t>
            </w:r>
          </w:p>
        </w:tc>
        <w:tc>
          <w:tcPr>
            <w:tcW w:w="7617" w:type="dxa"/>
            <w:shd w:val="clear" w:color="auto" w:fill="DAEEF3"/>
            <w:vAlign w:val="center"/>
          </w:tcPr>
          <w:p w:rsidR="00B8260D" w:rsidRPr="002448A1" w:rsidRDefault="00B05CF9" w:rsidP="006941DD">
            <w:pPr>
              <w:bidi/>
              <w:rPr>
                <w:rFonts w:ascii="Arial" w:hAnsi="Arial" w:cs="Zar"/>
                <w:b/>
                <w:bCs/>
                <w:rtl/>
                <w:lang w:bidi="fa-IR"/>
              </w:rPr>
            </w:pPr>
            <w:r w:rsidRPr="00B05CF9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بندر</w:t>
            </w:r>
            <w:r w:rsidR="00B8260D" w:rsidRPr="00B05CF9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عسلويه </w:t>
            </w:r>
            <w:r w:rsidR="00B8260D" w:rsidRPr="00B05CF9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ـ</w:t>
            </w:r>
            <w:r w:rsidR="00A60489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8260D" w:rsidRPr="00B05CF9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منطقه</w:t>
            </w:r>
            <w:r w:rsidR="003E2A27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8260D" w:rsidRPr="00B05CF9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ويژه</w:t>
            </w:r>
            <w:r w:rsidR="003E2A27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8260D" w:rsidRPr="00B05CF9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اقتصادي</w:t>
            </w:r>
            <w:r w:rsidR="003E2A27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8260D" w:rsidRPr="00B05CF9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انرژي</w:t>
            </w:r>
            <w:r w:rsidR="003E2A27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8260D" w:rsidRPr="00B05CF9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پارس ـ</w:t>
            </w:r>
            <w:r w:rsidR="003E2A27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8260D" w:rsidRPr="00B05CF9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شركت مجتمع گاز پارس جنوبي</w:t>
            </w:r>
            <w:r w:rsidR="00B8260D" w:rsidRPr="00B05CF9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ـ</w:t>
            </w:r>
            <w:r w:rsidR="003E2A27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8260D" w:rsidRPr="00B05CF9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پالايشگاه </w:t>
            </w:r>
            <w:r w:rsidR="007920B5" w:rsidRPr="00B05CF9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پنجم</w:t>
            </w:r>
            <w:r w:rsidR="00B8260D" w:rsidRPr="00B05CF9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ـ</w:t>
            </w:r>
            <w:r w:rsidR="00B8260D" w:rsidRPr="00B05CF9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ساختمان اداري</w:t>
            </w:r>
            <w:r w:rsidR="003E2A27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525D85" w:rsidRPr="00B05CF9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شماره 2</w:t>
            </w:r>
            <w:r w:rsidR="00B8260D" w:rsidRPr="00B05CF9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ـ </w:t>
            </w:r>
            <w:r w:rsidR="00525D85" w:rsidRPr="00B05CF9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اتاق 21</w:t>
            </w:r>
            <w:r w:rsidR="00B8260D" w:rsidRPr="00B05CF9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ـ </w:t>
            </w:r>
            <w:r w:rsidR="00B8260D" w:rsidRPr="00B05CF9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دفتر امور </w:t>
            </w:r>
            <w:r w:rsidR="00B8260D" w:rsidRPr="00B05CF9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پيمان ها </w:t>
            </w:r>
          </w:p>
        </w:tc>
      </w:tr>
      <w:tr w:rsidR="00B8260D" w:rsidRPr="0017692B" w:rsidTr="003442D1">
        <w:tc>
          <w:tcPr>
            <w:tcW w:w="2463" w:type="dxa"/>
            <w:shd w:val="clear" w:color="auto" w:fill="FABF8F"/>
            <w:vAlign w:val="center"/>
          </w:tcPr>
          <w:p w:rsidR="00B8260D" w:rsidRPr="0017692B" w:rsidRDefault="00B8260D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تلفن و فاكس</w:t>
            </w:r>
          </w:p>
        </w:tc>
        <w:tc>
          <w:tcPr>
            <w:tcW w:w="7617" w:type="dxa"/>
            <w:shd w:val="clear" w:color="auto" w:fill="DAEEF3"/>
            <w:vAlign w:val="center"/>
          </w:tcPr>
          <w:p w:rsidR="00B8260D" w:rsidRPr="002448A1" w:rsidRDefault="00B8260D" w:rsidP="003442D1">
            <w:pPr>
              <w:bidi/>
              <w:rPr>
                <w:rFonts w:ascii="Arial" w:hAnsi="Arial" w:cs="Zar"/>
                <w:b/>
                <w:bCs/>
                <w:rtl/>
                <w:lang w:bidi="fa-IR"/>
              </w:rPr>
            </w:pPr>
            <w:r w:rsidRPr="002448A1">
              <w:rPr>
                <w:rFonts w:ascii="Arial" w:hAnsi="Arial" w:cs="Zar" w:hint="cs"/>
                <w:b/>
                <w:bCs/>
                <w:rtl/>
                <w:lang w:bidi="fa-IR"/>
              </w:rPr>
              <w:t xml:space="preserve">تلفن: </w:t>
            </w:r>
            <w:r w:rsidR="00525D85" w:rsidRPr="002448A1">
              <w:rPr>
                <w:rFonts w:ascii="Arial" w:hAnsi="Arial" w:cs="Zar" w:hint="cs"/>
                <w:b/>
                <w:bCs/>
                <w:rtl/>
                <w:lang w:bidi="fa-IR"/>
              </w:rPr>
              <w:t xml:space="preserve"> 6-7521</w:t>
            </w:r>
            <w:r w:rsidRPr="002448A1">
              <w:rPr>
                <w:rFonts w:ascii="Arial" w:hAnsi="Arial" w:cs="Zar" w:hint="cs"/>
                <w:b/>
                <w:bCs/>
                <w:rtl/>
                <w:lang w:bidi="fa-IR"/>
              </w:rPr>
              <w:t xml:space="preserve">  (داخلي )0773131فاكس: </w:t>
            </w:r>
            <w:r w:rsidR="00F33BB1" w:rsidRPr="002448A1">
              <w:rPr>
                <w:rFonts w:ascii="Arial" w:hAnsi="Arial" w:cs="Zar" w:hint="cs"/>
                <w:b/>
                <w:bCs/>
                <w:rtl/>
                <w:lang w:bidi="fa-IR"/>
              </w:rPr>
              <w:t>5618</w:t>
            </w:r>
            <w:r w:rsidRPr="002448A1">
              <w:rPr>
                <w:rFonts w:ascii="Arial" w:hAnsi="Arial" w:cs="Zar" w:hint="cs"/>
                <w:b/>
                <w:bCs/>
                <w:rtl/>
                <w:lang w:bidi="fa-IR"/>
              </w:rPr>
              <w:t>-</w:t>
            </w:r>
            <w:r w:rsidR="00F33BB1" w:rsidRPr="002448A1">
              <w:rPr>
                <w:rFonts w:ascii="Arial" w:hAnsi="Arial" w:cs="Zar" w:hint="cs"/>
                <w:b/>
                <w:bCs/>
                <w:rtl/>
                <w:lang w:bidi="fa-IR"/>
              </w:rPr>
              <w:t>0773732</w:t>
            </w:r>
          </w:p>
        </w:tc>
      </w:tr>
      <w:tr w:rsidR="00B8260D" w:rsidRPr="0017692B" w:rsidTr="003442D1">
        <w:tc>
          <w:tcPr>
            <w:tcW w:w="2463" w:type="dxa"/>
            <w:shd w:val="clear" w:color="auto" w:fill="FABF8F"/>
            <w:vAlign w:val="center"/>
          </w:tcPr>
          <w:p w:rsidR="00B8260D" w:rsidRPr="0017692B" w:rsidRDefault="00B8260D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كارشناس پاسخگوئي به سئوالات</w:t>
            </w:r>
          </w:p>
        </w:tc>
        <w:tc>
          <w:tcPr>
            <w:tcW w:w="7617" w:type="dxa"/>
            <w:shd w:val="clear" w:color="auto" w:fill="DAEEF3"/>
            <w:vAlign w:val="center"/>
          </w:tcPr>
          <w:p w:rsidR="00B8260D" w:rsidRPr="002448A1" w:rsidRDefault="00F33BB1" w:rsidP="00525D85">
            <w:pPr>
              <w:bidi/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  <w:r w:rsidRPr="002448A1">
              <w:rPr>
                <w:rFonts w:ascii="Arial" w:hAnsi="Arial" w:cs="Zar" w:hint="cs"/>
                <w:b/>
                <w:bCs/>
                <w:rtl/>
                <w:lang w:bidi="fa-IR"/>
              </w:rPr>
              <w:t>7523</w:t>
            </w:r>
            <w:r w:rsidR="00B8260D" w:rsidRPr="002448A1">
              <w:rPr>
                <w:rFonts w:ascii="Arial" w:hAnsi="Arial" w:cs="Zar" w:hint="cs"/>
                <w:b/>
                <w:bCs/>
                <w:rtl/>
                <w:lang w:bidi="fa-IR"/>
              </w:rPr>
              <w:t>(داخلي )0773131</w:t>
            </w:r>
          </w:p>
        </w:tc>
      </w:tr>
    </w:tbl>
    <w:p w:rsidR="00C43110" w:rsidRDefault="00C43110" w:rsidP="00C43110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525D85" w:rsidRDefault="00525D85" w:rsidP="00525D8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525D85" w:rsidRDefault="00525D85" w:rsidP="00525D8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A60489" w:rsidRDefault="00A60489" w:rsidP="00A60489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A60489" w:rsidRDefault="00A60489" w:rsidP="00A60489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0426F5">
      <w:pPr>
        <w:bidi/>
        <w:jc w:val="both"/>
        <w:rPr>
          <w:rFonts w:cs="Titr"/>
          <w:rtl/>
          <w:lang w:bidi="fa-IR"/>
        </w:rPr>
      </w:pPr>
      <w:r w:rsidRPr="00C94680">
        <w:rPr>
          <w:rFonts w:cs="Titr" w:hint="cs"/>
          <w:rtl/>
          <w:lang w:bidi="fa-IR"/>
        </w:rPr>
        <w:lastRenderedPageBreak/>
        <w:t>ساير توضيحات مهم</w:t>
      </w:r>
      <w:r w:rsidR="009B463A">
        <w:rPr>
          <w:rFonts w:cs="Titr" w:hint="cs"/>
          <w:rtl/>
          <w:lang w:bidi="fa-IR"/>
        </w:rPr>
        <w:t>:</w:t>
      </w:r>
    </w:p>
    <w:p w:rsidR="00B05CF9" w:rsidRPr="00D441BE" w:rsidRDefault="002B68D1" w:rsidP="00B05CF9">
      <w:pPr>
        <w:bidi/>
        <w:jc w:val="both"/>
        <w:rPr>
          <w:rFonts w:cs="Mitra"/>
          <w:b/>
          <w:bCs/>
          <w:color w:val="000000"/>
          <w:sz w:val="20"/>
          <w:szCs w:val="20"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1- </w:t>
      </w:r>
      <w:r w:rsidR="00B05CF9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راهنماي استعلام </w:t>
      </w:r>
      <w:r w:rsidR="00B05CF9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ارزيابي </w:t>
      </w:r>
      <w:r w:rsidR="00B05CF9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كيفي</w:t>
      </w:r>
      <w:r w:rsidR="003E2A2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ميبايست پس ازدريافت ازطريق سايت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مجتمع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تحت عنوان </w:t>
      </w:r>
      <w:hyperlink r:id="rId8" w:history="1">
        <w:r w:rsidRPr="00563357">
          <w:rPr>
            <w:rFonts w:cs="Mitra"/>
            <w:b/>
            <w:bCs/>
            <w:color w:val="000000"/>
            <w:sz w:val="20"/>
            <w:szCs w:val="20"/>
            <w:lang w:bidi="fa-IR"/>
          </w:rPr>
          <w:t>WWW.SPGC.IR</w:t>
        </w:r>
      </w:hyperlink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(بخش مناقصات)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B05CF9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و يا </w:t>
      </w:r>
      <w:r w:rsidR="00B05CF9">
        <w:rPr>
          <w:rFonts w:cs="Mitra"/>
          <w:b/>
          <w:bCs/>
          <w:color w:val="000000"/>
          <w:sz w:val="20"/>
          <w:szCs w:val="20"/>
          <w:lang w:bidi="fa-IR"/>
        </w:rPr>
        <w:t>tender.spgc.ir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</w:t>
      </w:r>
      <w:r w:rsidR="009C705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دقت مطالعه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بررسي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B05CF9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مهر و امضاء زنده شده </w:t>
      </w:r>
      <w:r w:rsidR="00B05CF9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 به همراه ساير مدارك (رزومه) تا قبل از اتمام مهلت مقرر </w:t>
      </w:r>
      <w:r w:rsidR="00B05CF9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در سامانه</w:t>
      </w:r>
      <w:r w:rsidR="00B05CF9">
        <w:rPr>
          <w:rFonts w:cs="Mitra"/>
          <w:b/>
          <w:bCs/>
          <w:color w:val="000000"/>
          <w:sz w:val="20"/>
          <w:szCs w:val="20"/>
          <w:lang w:bidi="fa-IR"/>
        </w:rPr>
        <w:t>tender.spgc.ir</w:t>
      </w:r>
      <w:r w:rsidR="00B05CF9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بارگذاري گردد </w:t>
      </w:r>
      <w:r w:rsidR="00B05CF9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B05CF9" w:rsidRPr="00D441BE" w:rsidRDefault="002B68D1" w:rsidP="00B05CF9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2- </w:t>
      </w:r>
      <w:r w:rsidR="00B05CF9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كليه </w:t>
      </w:r>
      <w:r w:rsidR="00B05CF9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مستندات مندرج در هر فرم جهت ارزيابي و امتياز</w:t>
      </w:r>
      <w:r w:rsidR="00B05CF9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B05CF9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دهي، مي‌بايست </w:t>
      </w:r>
      <w:r w:rsidR="00B05CF9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در سامانه</w:t>
      </w:r>
      <w:r w:rsidR="00B05CF9">
        <w:rPr>
          <w:rFonts w:cs="Mitra"/>
          <w:b/>
          <w:bCs/>
          <w:color w:val="000000"/>
          <w:sz w:val="20"/>
          <w:szCs w:val="20"/>
          <w:lang w:bidi="fa-IR"/>
        </w:rPr>
        <w:t>tender.spgc.ir</w:t>
      </w:r>
      <w:r w:rsidR="00B05CF9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بارگذاري گردد</w:t>
      </w:r>
      <w:r w:rsidR="00B05CF9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2B68D1" w:rsidRDefault="002B68D1" w:rsidP="0014519B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3- </w:t>
      </w:r>
      <w:r w:rsidR="00B05CF9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ارسال  نامه درخواست  شركت</w:t>
      </w:r>
      <w:r w:rsidR="003E2A2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B05CF9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در مناقصه </w:t>
      </w:r>
      <w:r w:rsidR="00B05CF9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(بارگذاري شده در سامانه</w:t>
      </w:r>
      <w:r w:rsidR="00B05CF9">
        <w:rPr>
          <w:rFonts w:cs="Mitra"/>
          <w:b/>
          <w:bCs/>
          <w:color w:val="000000"/>
          <w:sz w:val="20"/>
          <w:szCs w:val="20"/>
          <w:lang w:bidi="fa-IR"/>
        </w:rPr>
        <w:t>tender.spgc.ir</w:t>
      </w:r>
      <w:r w:rsidR="00B05CF9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)</w:t>
      </w:r>
      <w:r w:rsidR="00B05CF9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با قيد شماره  و موضوع مناقصه</w:t>
      </w:r>
      <w:r w:rsidR="00B05CF9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AB5F85" w:rsidRDefault="00B8260D" w:rsidP="001033E8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6209F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4- </w:t>
      </w:r>
      <w:r w:rsidR="00AB5F85" w:rsidRPr="00AB5F8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بارگذاري</w:t>
      </w:r>
      <w:r w:rsidR="003E2A27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</w:t>
      </w:r>
      <w:r w:rsidR="00BC5386" w:rsidRPr="00BC5386">
        <w:rPr>
          <w:rFonts w:cs="Mitra"/>
          <w:b/>
          <w:bCs/>
          <w:color w:val="000000"/>
          <w:sz w:val="20"/>
          <w:szCs w:val="20"/>
          <w:u w:val="single"/>
          <w:rtl/>
          <w:lang w:bidi="fa-IR"/>
        </w:rPr>
        <w:t>گواهي</w:t>
      </w:r>
      <w:r w:rsidR="001033E8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نامه</w:t>
      </w:r>
      <w:r w:rsidR="00BC5386" w:rsidRPr="00BC5386">
        <w:rPr>
          <w:rFonts w:cs="Mitra"/>
          <w:b/>
          <w:bCs/>
          <w:color w:val="000000"/>
          <w:sz w:val="20"/>
          <w:szCs w:val="20"/>
          <w:u w:val="single"/>
          <w:rtl/>
          <w:lang w:bidi="fa-IR"/>
        </w:rPr>
        <w:t xml:space="preserve"> تأييد صلاحيت پيمانكاري معتبر و داراي اعتبار زماني </w:t>
      </w:r>
      <w:r w:rsidR="001033E8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اخذ شده از سازمان مديريت و برنامه‌ريزي </w:t>
      </w:r>
      <w:r w:rsidR="001033E8" w:rsidRPr="00E850E1">
        <w:rPr>
          <w:rFonts w:cs="Mitra" w:hint="cs"/>
          <w:b/>
          <w:bCs/>
          <w:color w:val="000000"/>
          <w:sz w:val="22"/>
          <w:szCs w:val="22"/>
          <w:u w:val="single"/>
          <w:rtl/>
          <w:lang w:bidi="fa-IR"/>
        </w:rPr>
        <w:t xml:space="preserve">حداقل در پايه </w:t>
      </w:r>
      <w:r w:rsidR="001033E8" w:rsidRPr="00E850E1">
        <w:rPr>
          <w:rFonts w:cs="B Nazanin" w:hint="cs"/>
          <w:b/>
          <w:bCs/>
          <w:color w:val="000000"/>
          <w:u w:val="single"/>
          <w:rtl/>
          <w:lang w:bidi="fa-IR"/>
        </w:rPr>
        <w:t>5</w:t>
      </w:r>
      <w:r w:rsidR="001033E8" w:rsidRPr="00E850E1">
        <w:rPr>
          <w:rFonts w:cs="Mitra" w:hint="cs"/>
          <w:b/>
          <w:bCs/>
          <w:color w:val="000000"/>
          <w:u w:val="single"/>
          <w:rtl/>
          <w:lang w:bidi="fa-IR"/>
        </w:rPr>
        <w:t xml:space="preserve"> </w:t>
      </w:r>
      <w:r w:rsidR="001033E8" w:rsidRPr="00E850E1">
        <w:rPr>
          <w:rFonts w:cs="Mitra" w:hint="cs"/>
          <w:b/>
          <w:bCs/>
          <w:color w:val="000000"/>
          <w:sz w:val="22"/>
          <w:szCs w:val="22"/>
          <w:u w:val="single"/>
          <w:rtl/>
          <w:lang w:bidi="fa-IR"/>
        </w:rPr>
        <w:t xml:space="preserve">رشته ابنيه </w:t>
      </w:r>
      <w:r w:rsidR="001033E8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و ساختمان</w:t>
      </w:r>
      <w:r w:rsidR="00987A09" w:rsidRPr="00987A09">
        <w:rPr>
          <w:rFonts w:cs="Mitra" w:hint="cs"/>
          <w:b/>
          <w:bCs/>
          <w:color w:val="000000"/>
          <w:sz w:val="20"/>
          <w:szCs w:val="20"/>
          <w:u w:val="single"/>
          <w:rtl/>
        </w:rPr>
        <w:t xml:space="preserve"> </w:t>
      </w:r>
      <w:r w:rsidR="00BC5386" w:rsidRPr="00AB5F8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(بارگذاري در سامانه</w:t>
      </w:r>
      <w:r w:rsidR="00BC5386" w:rsidRPr="00AB5F85">
        <w:rPr>
          <w:rFonts w:cs="Mitra"/>
          <w:b/>
          <w:bCs/>
          <w:color w:val="000000"/>
          <w:sz w:val="20"/>
          <w:szCs w:val="20"/>
          <w:lang w:bidi="fa-IR"/>
        </w:rPr>
        <w:t xml:space="preserve"> tender.spgc.ir</w:t>
      </w:r>
      <w:r w:rsidR="00BC5386" w:rsidRPr="00AB5F8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)</w:t>
      </w:r>
      <w:r w:rsidR="00BC538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B05CF9" w:rsidRDefault="00B05CF9" w:rsidP="00AB5F8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AB5F8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آندسته از شركت هايي كه گواهي نامه آنها براي مدت چند سال و بصورت  مشروط مي باشد و يك سال از تاريخ صدور آن گذشته است،موظف به ارائه  گواهي تمديد اعتب</w:t>
      </w:r>
      <w:r w:rsidR="00AB5F8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ار  داراي اعتبار زماني مي باشند</w:t>
      </w:r>
      <w:r w:rsidRPr="00AB5F8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ودر صورت عدم ارائه تمديديه، مورد ارزيابي كيفي قرار نمي گيرند. (بارگذاري در سامانه</w:t>
      </w:r>
      <w:r w:rsidRPr="00AB5F85">
        <w:rPr>
          <w:rFonts w:cs="Mitra"/>
          <w:b/>
          <w:bCs/>
          <w:color w:val="000000"/>
          <w:sz w:val="20"/>
          <w:szCs w:val="20"/>
          <w:lang w:bidi="fa-IR"/>
        </w:rPr>
        <w:t xml:space="preserve"> tender.spgc.ir</w:t>
      </w:r>
      <w:r w:rsidRPr="00AB5F8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)</w:t>
      </w:r>
    </w:p>
    <w:p w:rsidR="00AB5F85" w:rsidRDefault="00A02EF5" w:rsidP="00AB5F8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5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ضمن دارا بودن شخصيت حقوقي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AB5F8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بارگذاري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اساسنامه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آگهي تاسيس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آگهي آخرين تغييرات 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 همچن</w:t>
      </w:r>
      <w:r w:rsidR="00AB5F8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ين ارايه شناسه ملي و كد اقتصادي در سامانه</w:t>
      </w:r>
      <w:r w:rsidR="00AB5F85">
        <w:rPr>
          <w:rFonts w:cs="Mitra"/>
          <w:b/>
          <w:bCs/>
          <w:color w:val="000000"/>
          <w:sz w:val="20"/>
          <w:szCs w:val="20"/>
          <w:lang w:bidi="fa-IR"/>
        </w:rPr>
        <w:t>tender.spgc.ir</w:t>
      </w:r>
      <w:r w:rsidR="00AB5F85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2B68D1" w:rsidRPr="00563357" w:rsidRDefault="00A02EF5" w:rsidP="00AB5F8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6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AB5F85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كليه فرم‌ها و اسناد مي‌بايست توسط شخص يا اشخاص مجاز امضاء</w:t>
      </w:r>
      <w:r w:rsidR="00AB5F8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زنده</w:t>
      </w:r>
      <w:r w:rsidR="00AB5F85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 مهر گرديده</w:t>
      </w:r>
      <w:r w:rsidR="00AB5F8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(مهر امضاء فاقد اعتبار است)</w:t>
      </w:r>
      <w:r w:rsidR="00AB5F85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وبه انضمام گوا</w:t>
      </w:r>
      <w:r w:rsidR="00AB5F8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هي صاحب/صاحبان امضاء مجازدر سامانه</w:t>
      </w:r>
      <w:r w:rsidR="00AB5F85">
        <w:rPr>
          <w:rFonts w:cs="Mitra"/>
          <w:b/>
          <w:bCs/>
          <w:color w:val="000000"/>
          <w:sz w:val="20"/>
          <w:szCs w:val="20"/>
          <w:lang w:bidi="fa-IR"/>
        </w:rPr>
        <w:t>tender.spgc.ir</w:t>
      </w:r>
      <w:r w:rsidR="00AB5F8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بارگذاري </w:t>
      </w:r>
      <w:r w:rsidR="00AB5F85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گردد.</w:t>
      </w:r>
    </w:p>
    <w:p w:rsidR="002B68D1" w:rsidRPr="00563357" w:rsidRDefault="00A02EF5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7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چنانچه در حين فرايند ارزيابي ثابت گرديد كه شركت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متقاضي از مدارك جعلي يا اطلاعات خلاف واقع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تهديد، رشوه و نظاير آن براي تاييد صلاحيت خود استفاده نموده اند مطابق قوانين و مقررات با متخلف رفتار خواهد شد.</w:t>
      </w:r>
    </w:p>
    <w:p w:rsidR="002B68D1" w:rsidRPr="00563357" w:rsidRDefault="00A02EF5" w:rsidP="00E13A59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8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پس از مرحله ارزيابي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تنها از شركت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E13A59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تعيين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صلاحيت شده جهت ادامه فرايند مناقصه دعوت خواهد شد.</w:t>
      </w:r>
    </w:p>
    <w:p w:rsidR="002B68D1" w:rsidRPr="00563357" w:rsidRDefault="00A02EF5" w:rsidP="00E13A59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9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برنامه زماني تحويل و دريافت اسناد پيشنهاد قيمت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بازگشايي وساير اطلاعات مربوطه در اسناد مناقصه تحويلي به شركت</w:t>
      </w:r>
      <w:r w:rsidR="00CA71D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هاي </w:t>
      </w:r>
      <w:r w:rsidR="00E13A59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تعيين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صلاحيت شده (پس از فرايند تعيين صلاحيت) درج خواهد شد.</w:t>
      </w:r>
    </w:p>
    <w:p w:rsidR="002B68D1" w:rsidRDefault="00A02EF5" w:rsidP="0080769E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10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ارائه سوابق و مدارك نيز هيچ گونه حقي را براي متقاضيان ايجاد نخواهد كرد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8F31C5" w:rsidRDefault="00A02EF5" w:rsidP="00C8319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11</w:t>
      </w:r>
      <w:r w:rsidR="008F31C5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</w:t>
      </w:r>
      <w:r w:rsidR="00C83191" w:rsidRPr="008407EB">
        <w:rPr>
          <w:rFonts w:cs="Mitra"/>
          <w:b/>
          <w:bCs/>
          <w:color w:val="000000"/>
          <w:sz w:val="20"/>
          <w:szCs w:val="20"/>
          <w:rtl/>
          <w:lang w:bidi="fa-IR"/>
        </w:rPr>
        <w:t>مناقصه گران موظف به ارائه تاييديه مديريت کار و اشتغال منطقه ويژه اقتصاد</w:t>
      </w:r>
      <w:r w:rsidR="00C83191" w:rsidRPr="008407E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ی</w:t>
      </w:r>
      <w:r w:rsidR="00C83191" w:rsidRPr="008407E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انرژ</w:t>
      </w:r>
      <w:r w:rsidR="00C83191" w:rsidRPr="008407E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ی</w:t>
      </w:r>
      <w:r w:rsidR="00C83191" w:rsidRPr="008407E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پارس مختص اين مناقصه تا تاريخ سررسيد ارائه پيشنهاد قيمت در پاکت ب م</w:t>
      </w:r>
      <w:r w:rsidR="00C83191" w:rsidRPr="008407E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ی</w:t>
      </w:r>
      <w:r w:rsidR="00C83191" w:rsidRPr="008407E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باشند.در صورت عدم ارائه تاييديه مذکور پاکت پيشنهاد مال</w:t>
      </w:r>
      <w:r w:rsidR="00C83191" w:rsidRPr="008407E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ی</w:t>
      </w:r>
      <w:r w:rsidR="00C83191" w:rsidRPr="008407E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آنها گشايش نخواهد يافت.</w:t>
      </w:r>
    </w:p>
    <w:p w:rsidR="008407EB" w:rsidRDefault="00A02EF5" w:rsidP="008407EB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12</w:t>
      </w:r>
      <w:r w:rsidR="008407E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8407EB" w:rsidRPr="008407EB">
        <w:rPr>
          <w:rFonts w:cs="Mitra"/>
          <w:b/>
          <w:bCs/>
          <w:color w:val="000000"/>
          <w:sz w:val="20"/>
          <w:szCs w:val="20"/>
          <w:rtl/>
          <w:lang w:bidi="fa-IR"/>
        </w:rPr>
        <w:t>حد نصاب لازم برا</w:t>
      </w:r>
      <w:r w:rsidR="008407EB" w:rsidRPr="008407E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ی</w:t>
      </w:r>
      <w:r w:rsidR="008407E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بازگشايي پاکات مناقصه؛</w:t>
      </w:r>
      <w:r w:rsidR="008407EB" w:rsidRPr="008407EB">
        <w:rPr>
          <w:rFonts w:cs="Mitra"/>
          <w:b/>
          <w:bCs/>
          <w:color w:val="000000"/>
          <w:sz w:val="20"/>
          <w:szCs w:val="20"/>
          <w:rtl/>
          <w:lang w:bidi="fa-IR"/>
        </w:rPr>
        <w:t>حداقل 3 فقره پيشنهاد بوده و نصاب لازم برا</w:t>
      </w:r>
      <w:r w:rsidR="008407EB" w:rsidRPr="008407E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ی</w:t>
      </w:r>
      <w:r w:rsidR="008407EB" w:rsidRPr="008407E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بازگشايي قيمت حداقل 2 پيشنهاد قيمت (پاکت ج) م</w:t>
      </w:r>
      <w:r w:rsidR="008407EB" w:rsidRPr="008407E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ی</w:t>
      </w:r>
      <w:r w:rsidR="008407E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8407EB" w:rsidRPr="008407EB">
        <w:rPr>
          <w:rFonts w:cs="Mitra"/>
          <w:b/>
          <w:bCs/>
          <w:color w:val="000000"/>
          <w:sz w:val="20"/>
          <w:szCs w:val="20"/>
          <w:rtl/>
          <w:lang w:bidi="fa-IR"/>
        </w:rPr>
        <w:t>باشد.</w:t>
      </w:r>
    </w:p>
    <w:p w:rsidR="008407EB" w:rsidRDefault="00A02EF5" w:rsidP="00C536C9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13</w:t>
      </w:r>
      <w:r w:rsidR="008407E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C536C9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بارگذاري</w:t>
      </w:r>
      <w:r w:rsidR="00C536C9" w:rsidRPr="008C1EE3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گواهي نامه صلاحيت ايمني معتبر و دارا</w:t>
      </w:r>
      <w:r w:rsidR="00C536C9" w:rsidRPr="008C1EE3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ی</w:t>
      </w:r>
      <w:r w:rsidR="00C536C9" w:rsidRPr="008C1EE3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اعتبار زمان</w:t>
      </w:r>
      <w:r w:rsidR="00C536C9" w:rsidRPr="008C1EE3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ی</w:t>
      </w:r>
      <w:r w:rsidR="00C536C9" w:rsidRPr="008C1EE3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از وزارت تعاون، کار و رفاه اجتماع</w:t>
      </w:r>
      <w:r w:rsidR="00C536C9" w:rsidRPr="008C1EE3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ی</w:t>
      </w:r>
      <w:r w:rsidR="00C536C9" w:rsidRPr="008C1EE3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در </w:t>
      </w:r>
      <w:r w:rsidR="00C536C9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سامانه</w:t>
      </w:r>
      <w:r w:rsidR="00C536C9" w:rsidRPr="00130CD0">
        <w:rPr>
          <w:rFonts w:cs="Mitra"/>
          <w:b/>
          <w:bCs/>
          <w:color w:val="000000"/>
          <w:sz w:val="20"/>
          <w:szCs w:val="20"/>
          <w:lang w:bidi="fa-IR"/>
        </w:rPr>
        <w:t xml:space="preserve"> </w:t>
      </w:r>
      <w:r w:rsidR="00C536C9">
        <w:rPr>
          <w:rFonts w:cs="Mitra"/>
          <w:b/>
          <w:bCs/>
          <w:color w:val="000000"/>
          <w:sz w:val="20"/>
          <w:szCs w:val="20"/>
          <w:lang w:bidi="fa-IR"/>
        </w:rPr>
        <w:t>tender.spgc.ir</w:t>
      </w:r>
      <w:r w:rsidR="00C536C9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</w:t>
      </w:r>
      <w:r w:rsidR="00C536C9" w:rsidRPr="008C1EE3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الزامي بوده وبعنوان يكي از شروط ارزيابي كيفي مي باشد و در صورت عدم ارائه صلاحيت كيفي مناقصه گر مورد تاييد قرار نخواهد گرفت.  </w:t>
      </w:r>
    </w:p>
    <w:p w:rsidR="00C83191" w:rsidRDefault="00A02EF5" w:rsidP="00C8319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A60489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14</w:t>
      </w:r>
      <w:r w:rsidR="00C83191" w:rsidRPr="00A60489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C83191" w:rsidRPr="00A60489">
        <w:rPr>
          <w:rFonts w:cs="Mitra"/>
          <w:b/>
          <w:bCs/>
          <w:color w:val="000000"/>
          <w:sz w:val="20"/>
          <w:szCs w:val="20"/>
          <w:rtl/>
          <w:lang w:bidi="fa-IR"/>
        </w:rPr>
        <w:t>روش ارزيابي مالي پيشنهاد قيمت مناقصه گران بر اساس بند ب ماده 20 قانون برگزاري مناقصات و تبصره ذيل جزء 4-5 ماده 10 آئين نامه نظام مستند سازي و اطلاع رساني مناقصات خواهد بود.</w:t>
      </w:r>
    </w:p>
    <w:p w:rsidR="00B8260D" w:rsidRDefault="00A02EF5" w:rsidP="00C536C9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15</w:t>
      </w:r>
      <w:r w:rsidR="008F31C5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</w:t>
      </w:r>
      <w:r w:rsidR="00C536C9" w:rsidRPr="00C536C9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C536C9" w:rsidRPr="008407EB">
        <w:rPr>
          <w:rFonts w:cs="Mitra"/>
          <w:b/>
          <w:bCs/>
          <w:color w:val="000000"/>
          <w:sz w:val="20"/>
          <w:szCs w:val="20"/>
          <w:rtl/>
          <w:lang w:bidi="fa-IR"/>
        </w:rPr>
        <w:t>مناقصه گران موظف به ارائه تاييديه مديريت کار و اشتغال منطقه ويژه اقتصاد</w:t>
      </w:r>
      <w:r w:rsidR="00C536C9" w:rsidRPr="008407E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ی</w:t>
      </w:r>
      <w:r w:rsidR="00C536C9" w:rsidRPr="008407E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انرژ</w:t>
      </w:r>
      <w:r w:rsidR="00C536C9" w:rsidRPr="008407E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ی</w:t>
      </w:r>
      <w:r w:rsidR="00C536C9" w:rsidRPr="008407E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پارس مختص اين مناقصه تا تاريخ سررسيد ارائه پيشنهاد قيمت در پاکت ب م</w:t>
      </w:r>
      <w:r w:rsidR="00C536C9" w:rsidRPr="008407E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ی</w:t>
      </w:r>
      <w:r w:rsidR="00C536C9" w:rsidRPr="008407E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باشند.در صورت عدم ارائه تاييديه مذکور پاکت پيشنهاد مال</w:t>
      </w:r>
      <w:r w:rsidR="00C536C9" w:rsidRPr="008407E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ی</w:t>
      </w:r>
      <w:r w:rsidR="00C536C9" w:rsidRPr="008407E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آنها گشايش نخواهد يافت.</w:t>
      </w:r>
    </w:p>
    <w:p w:rsidR="00B8260D" w:rsidRDefault="00B8260D" w:rsidP="00B8260D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4072E6" w:rsidP="00643167">
      <w:pPr>
        <w:bidi/>
        <w:jc w:val="right"/>
        <w:rPr>
          <w:rFonts w:cs="B Titr"/>
          <w:sz w:val="20"/>
          <w:szCs w:val="20"/>
          <w:rtl/>
          <w:lang w:bidi="fa-IR"/>
        </w:rPr>
      </w:pPr>
      <w:r w:rsidRPr="004072E6">
        <w:rPr>
          <w:rFonts w:cs="B Titr" w:hint="cs"/>
          <w:color w:val="000000"/>
          <w:sz w:val="20"/>
          <w:szCs w:val="20"/>
          <w:rtl/>
          <w:lang w:bidi="fa-IR"/>
        </w:rPr>
        <w:t xml:space="preserve">خدمات </w:t>
      </w:r>
      <w:r w:rsidR="002B68D1" w:rsidRPr="004072E6">
        <w:rPr>
          <w:rFonts w:cs="B Titr" w:hint="cs"/>
          <w:color w:val="000000"/>
          <w:sz w:val="20"/>
          <w:szCs w:val="20"/>
          <w:rtl/>
          <w:lang w:bidi="fa-IR"/>
        </w:rPr>
        <w:t>پيمان</w:t>
      </w:r>
      <w:r w:rsidRPr="004072E6">
        <w:rPr>
          <w:rFonts w:cs="B Titr" w:hint="cs"/>
          <w:color w:val="000000"/>
          <w:sz w:val="20"/>
          <w:szCs w:val="20"/>
          <w:rtl/>
          <w:lang w:bidi="fa-IR"/>
        </w:rPr>
        <w:t>‌</w:t>
      </w:r>
      <w:r w:rsidR="002B68D1" w:rsidRPr="004072E6">
        <w:rPr>
          <w:rFonts w:cs="B Titr" w:hint="cs"/>
          <w:color w:val="000000"/>
          <w:sz w:val="20"/>
          <w:szCs w:val="20"/>
          <w:rtl/>
          <w:lang w:bidi="fa-IR"/>
        </w:rPr>
        <w:t xml:space="preserve">هاي </w:t>
      </w:r>
      <w:r w:rsidRPr="004072E6">
        <w:rPr>
          <w:rFonts w:cs="B Titr" w:hint="cs"/>
          <w:color w:val="000000"/>
          <w:sz w:val="20"/>
          <w:szCs w:val="20"/>
          <w:rtl/>
          <w:lang w:bidi="fa-IR"/>
        </w:rPr>
        <w:t xml:space="preserve">پالايشگاه پنجم </w:t>
      </w:r>
      <w:r w:rsidR="002B68D1" w:rsidRPr="004072E6">
        <w:rPr>
          <w:rFonts w:cs="B Titr" w:hint="cs"/>
          <w:color w:val="000000"/>
          <w:sz w:val="20"/>
          <w:szCs w:val="20"/>
          <w:rtl/>
          <w:lang w:bidi="fa-IR"/>
        </w:rPr>
        <w:t>شركت مجتمع گاز پارس جنوبي</w:t>
      </w:r>
    </w:p>
    <w:p w:rsidR="001033E8" w:rsidRDefault="001033E8" w:rsidP="001033E8">
      <w:pPr>
        <w:bidi/>
        <w:jc w:val="center"/>
        <w:rPr>
          <w:rFonts w:cs="Mitra"/>
          <w:b/>
          <w:bCs/>
          <w:color w:val="000000"/>
          <w:sz w:val="22"/>
          <w:szCs w:val="22"/>
          <w:rtl/>
          <w:lang w:bidi="fa-IR"/>
        </w:rPr>
      </w:pPr>
    </w:p>
    <w:p w:rsidR="00C536C9" w:rsidRDefault="00C536C9" w:rsidP="00C536C9">
      <w:pPr>
        <w:bidi/>
        <w:jc w:val="center"/>
        <w:rPr>
          <w:rFonts w:cs="Mitra"/>
          <w:b/>
          <w:bCs/>
          <w:color w:val="000000"/>
          <w:sz w:val="22"/>
          <w:szCs w:val="22"/>
          <w:rtl/>
          <w:lang w:bidi="fa-IR"/>
        </w:rPr>
      </w:pPr>
    </w:p>
    <w:p w:rsidR="00C536C9" w:rsidRDefault="00C536C9" w:rsidP="00C536C9">
      <w:pPr>
        <w:bidi/>
        <w:jc w:val="center"/>
        <w:rPr>
          <w:rFonts w:cs="Mitra"/>
          <w:b/>
          <w:bCs/>
          <w:color w:val="000000"/>
          <w:sz w:val="22"/>
          <w:szCs w:val="22"/>
          <w:rtl/>
          <w:lang w:bidi="fa-IR"/>
        </w:rPr>
      </w:pPr>
    </w:p>
    <w:p w:rsidR="00C536C9" w:rsidRDefault="00C536C9" w:rsidP="00C536C9">
      <w:pPr>
        <w:bidi/>
        <w:jc w:val="center"/>
        <w:rPr>
          <w:rFonts w:cs="Mitra"/>
          <w:b/>
          <w:bCs/>
          <w:color w:val="000000"/>
          <w:sz w:val="22"/>
          <w:szCs w:val="22"/>
          <w:rtl/>
          <w:lang w:bidi="fa-IR"/>
        </w:rPr>
      </w:pPr>
    </w:p>
    <w:p w:rsidR="00B934B2" w:rsidRDefault="00B934B2" w:rsidP="003E2A27">
      <w:pPr>
        <w:bidi/>
        <w:jc w:val="center"/>
        <w:rPr>
          <w:rFonts w:cs="Mitra"/>
          <w:b/>
          <w:bCs/>
          <w:color w:val="000000"/>
          <w:sz w:val="22"/>
          <w:szCs w:val="22"/>
          <w:rtl/>
          <w:lang w:bidi="fa-IR"/>
        </w:rPr>
      </w:pPr>
    </w:p>
    <w:p w:rsidR="00B934B2" w:rsidRDefault="00B934B2" w:rsidP="00B934B2">
      <w:pPr>
        <w:bidi/>
        <w:jc w:val="center"/>
        <w:rPr>
          <w:rFonts w:cs="Mitra"/>
          <w:b/>
          <w:bCs/>
          <w:color w:val="000000"/>
          <w:sz w:val="22"/>
          <w:szCs w:val="22"/>
          <w:rtl/>
          <w:lang w:bidi="fa-IR"/>
        </w:rPr>
      </w:pPr>
    </w:p>
    <w:p w:rsidR="00B934B2" w:rsidRDefault="00B934B2" w:rsidP="00B934B2">
      <w:pPr>
        <w:bidi/>
        <w:jc w:val="center"/>
        <w:rPr>
          <w:rFonts w:cs="Mitra"/>
          <w:b/>
          <w:bCs/>
          <w:color w:val="000000"/>
          <w:sz w:val="22"/>
          <w:szCs w:val="22"/>
          <w:rtl/>
          <w:lang w:bidi="fa-IR"/>
        </w:rPr>
      </w:pPr>
    </w:p>
    <w:p w:rsidR="00A02EF5" w:rsidRDefault="00A02EF5" w:rsidP="00A02EF5">
      <w:pPr>
        <w:bidi/>
        <w:jc w:val="center"/>
        <w:rPr>
          <w:rFonts w:cs="Mitra"/>
          <w:b/>
          <w:bCs/>
          <w:color w:val="000000"/>
          <w:sz w:val="22"/>
          <w:szCs w:val="22"/>
          <w:rtl/>
          <w:lang w:bidi="fa-IR"/>
        </w:rPr>
      </w:pPr>
    </w:p>
    <w:p w:rsidR="00A02EF5" w:rsidRDefault="00A02EF5" w:rsidP="00A02EF5">
      <w:pPr>
        <w:bidi/>
        <w:jc w:val="center"/>
        <w:rPr>
          <w:rFonts w:cs="Mitra"/>
          <w:b/>
          <w:bCs/>
          <w:color w:val="000000"/>
          <w:sz w:val="22"/>
          <w:szCs w:val="22"/>
          <w:rtl/>
          <w:lang w:bidi="fa-IR"/>
        </w:rPr>
      </w:pPr>
    </w:p>
    <w:p w:rsidR="00A02EF5" w:rsidRDefault="00A02EF5" w:rsidP="00A02EF5">
      <w:pPr>
        <w:bidi/>
        <w:jc w:val="center"/>
        <w:rPr>
          <w:rFonts w:cs="Mitra"/>
          <w:b/>
          <w:bCs/>
          <w:color w:val="000000"/>
          <w:sz w:val="22"/>
          <w:szCs w:val="22"/>
          <w:rtl/>
          <w:lang w:bidi="fa-IR"/>
        </w:rPr>
      </w:pPr>
    </w:p>
    <w:p w:rsidR="00A02EF5" w:rsidRDefault="00A02EF5" w:rsidP="00A02EF5">
      <w:pPr>
        <w:bidi/>
        <w:jc w:val="center"/>
        <w:rPr>
          <w:rFonts w:cs="Mitra"/>
          <w:b/>
          <w:bCs/>
          <w:color w:val="000000"/>
          <w:sz w:val="22"/>
          <w:szCs w:val="22"/>
          <w:rtl/>
          <w:lang w:bidi="fa-IR"/>
        </w:rPr>
      </w:pPr>
    </w:p>
    <w:p w:rsidR="00B934B2" w:rsidRDefault="00B934B2" w:rsidP="00B934B2">
      <w:pPr>
        <w:bidi/>
        <w:jc w:val="center"/>
        <w:rPr>
          <w:rFonts w:cs="Mitra"/>
          <w:b/>
          <w:bCs/>
          <w:color w:val="000000"/>
          <w:sz w:val="22"/>
          <w:szCs w:val="22"/>
          <w:rtl/>
          <w:lang w:bidi="fa-IR"/>
        </w:rPr>
      </w:pPr>
    </w:p>
    <w:p w:rsidR="002B68D1" w:rsidRPr="004A392B" w:rsidRDefault="004A392B" w:rsidP="00B934B2">
      <w:pPr>
        <w:bidi/>
        <w:jc w:val="center"/>
        <w:rPr>
          <w:rFonts w:cs="Mitra"/>
          <w:b/>
          <w:bCs/>
          <w:color w:val="000000"/>
          <w:sz w:val="22"/>
          <w:szCs w:val="22"/>
          <w:rtl/>
          <w:lang w:bidi="fa-IR"/>
        </w:rPr>
      </w:pPr>
      <w:r w:rsidRPr="004A392B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مصوبه شماره گ24/001/486 مورخ 28/06/1396 هيات مديره شركت مجتمع گاز پارس جنوبي</w:t>
      </w:r>
    </w:p>
    <w:p w:rsidR="002B68D1" w:rsidRDefault="004A392B" w:rsidP="003442D1">
      <w:pPr>
        <w:bidi/>
        <w:jc w:val="center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4A392B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lastRenderedPageBreak/>
        <w:t>(تعيين سقف ريالي و واگذاري تعداد مجاز پيمان به مناقصه گران)</w:t>
      </w:r>
      <w:r w:rsidR="007501E6" w:rsidRPr="007501E6">
        <w:rPr>
          <w:rFonts w:cs="Mitra"/>
          <w:b/>
          <w:bCs/>
          <w:noProof/>
          <w:color w:val="000000"/>
          <w:sz w:val="20"/>
          <w:szCs w:val="20"/>
          <w:rtl/>
          <w:lang w:bidi="fa-IR"/>
        </w:rPr>
        <w:drawing>
          <wp:inline distT="0" distB="0" distL="0" distR="0">
            <wp:extent cx="5958825" cy="8378456"/>
            <wp:effectExtent l="19050" t="0" r="3825" b="0"/>
            <wp:docPr id="1" name="Picture 1" descr="C:\Users\592690\Desktop\مصوبه هيات مديره 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92690\Desktop\مصوبه هيات مديره 9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205" t="2651" r="5937" b="2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25" cy="8378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68D1" w:rsidSect="004A392B">
      <w:pgSz w:w="12240" w:h="15840"/>
      <w:pgMar w:top="851" w:right="900" w:bottom="1080" w:left="9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3A36B5"/>
    <w:multiLevelType w:val="hybridMultilevel"/>
    <w:tmpl w:val="B77A5B36"/>
    <w:lvl w:ilvl="0" w:tplc="7C60F844">
      <w:start w:val="1"/>
      <w:numFmt w:val="bullet"/>
      <w:lvlText w:val=""/>
      <w:lvlJc w:val="left"/>
      <w:pPr>
        <w:tabs>
          <w:tab w:val="num" w:pos="1239"/>
        </w:tabs>
        <w:ind w:left="1239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characterSpacingControl w:val="doNotCompress"/>
  <w:compat/>
  <w:rsids>
    <w:rsidRoot w:val="00A6495F"/>
    <w:rsid w:val="00003823"/>
    <w:rsid w:val="00007E56"/>
    <w:rsid w:val="000225B9"/>
    <w:rsid w:val="000337E4"/>
    <w:rsid w:val="00035FEA"/>
    <w:rsid w:val="000426F5"/>
    <w:rsid w:val="00042B8D"/>
    <w:rsid w:val="00044281"/>
    <w:rsid w:val="000513F7"/>
    <w:rsid w:val="0005207A"/>
    <w:rsid w:val="00054C6E"/>
    <w:rsid w:val="0005518F"/>
    <w:rsid w:val="00055BA0"/>
    <w:rsid w:val="00056BCC"/>
    <w:rsid w:val="00061008"/>
    <w:rsid w:val="00062A9D"/>
    <w:rsid w:val="0007648E"/>
    <w:rsid w:val="00081FC6"/>
    <w:rsid w:val="00082275"/>
    <w:rsid w:val="000830F3"/>
    <w:rsid w:val="000838E2"/>
    <w:rsid w:val="0009106A"/>
    <w:rsid w:val="000A1170"/>
    <w:rsid w:val="000A319A"/>
    <w:rsid w:val="000A3ACC"/>
    <w:rsid w:val="000B0CBD"/>
    <w:rsid w:val="000B1B1B"/>
    <w:rsid w:val="000B2DD7"/>
    <w:rsid w:val="000B5B87"/>
    <w:rsid w:val="000C09CE"/>
    <w:rsid w:val="000C2C45"/>
    <w:rsid w:val="000C5D89"/>
    <w:rsid w:val="000D0066"/>
    <w:rsid w:val="000D6E55"/>
    <w:rsid w:val="000E2840"/>
    <w:rsid w:val="000E7138"/>
    <w:rsid w:val="000F3627"/>
    <w:rsid w:val="000F643B"/>
    <w:rsid w:val="000F669B"/>
    <w:rsid w:val="001033E8"/>
    <w:rsid w:val="00106425"/>
    <w:rsid w:val="00123DE1"/>
    <w:rsid w:val="001243EE"/>
    <w:rsid w:val="00124641"/>
    <w:rsid w:val="00125B1A"/>
    <w:rsid w:val="001260AD"/>
    <w:rsid w:val="00126897"/>
    <w:rsid w:val="00127DA4"/>
    <w:rsid w:val="00130E60"/>
    <w:rsid w:val="001314D1"/>
    <w:rsid w:val="00136CE9"/>
    <w:rsid w:val="00140A7B"/>
    <w:rsid w:val="0014519B"/>
    <w:rsid w:val="00155A27"/>
    <w:rsid w:val="00163AD1"/>
    <w:rsid w:val="00164704"/>
    <w:rsid w:val="00166063"/>
    <w:rsid w:val="00170CCE"/>
    <w:rsid w:val="001724AD"/>
    <w:rsid w:val="0017692B"/>
    <w:rsid w:val="00177031"/>
    <w:rsid w:val="00185D2C"/>
    <w:rsid w:val="00191B15"/>
    <w:rsid w:val="0019282F"/>
    <w:rsid w:val="001945AE"/>
    <w:rsid w:val="0019476E"/>
    <w:rsid w:val="00197A4C"/>
    <w:rsid w:val="001A00B7"/>
    <w:rsid w:val="001A3A00"/>
    <w:rsid w:val="001A461F"/>
    <w:rsid w:val="001A4A98"/>
    <w:rsid w:val="001A5F3A"/>
    <w:rsid w:val="001A7643"/>
    <w:rsid w:val="001B6BEB"/>
    <w:rsid w:val="001B75B1"/>
    <w:rsid w:val="001C04AB"/>
    <w:rsid w:val="001C19DA"/>
    <w:rsid w:val="001C7E5B"/>
    <w:rsid w:val="001D1A91"/>
    <w:rsid w:val="001D4926"/>
    <w:rsid w:val="001D66D7"/>
    <w:rsid w:val="001E1A5F"/>
    <w:rsid w:val="001E1F14"/>
    <w:rsid w:val="001E7180"/>
    <w:rsid w:val="001E7922"/>
    <w:rsid w:val="001F012C"/>
    <w:rsid w:val="001F0D39"/>
    <w:rsid w:val="001F1B50"/>
    <w:rsid w:val="001F2797"/>
    <w:rsid w:val="001F483B"/>
    <w:rsid w:val="001F66A3"/>
    <w:rsid w:val="001F6FE1"/>
    <w:rsid w:val="002057F7"/>
    <w:rsid w:val="00222511"/>
    <w:rsid w:val="0022526D"/>
    <w:rsid w:val="00225A82"/>
    <w:rsid w:val="00225EFA"/>
    <w:rsid w:val="00227D06"/>
    <w:rsid w:val="0024148B"/>
    <w:rsid w:val="002448A1"/>
    <w:rsid w:val="00246CB9"/>
    <w:rsid w:val="00247492"/>
    <w:rsid w:val="002474A0"/>
    <w:rsid w:val="002616CF"/>
    <w:rsid w:val="00261FB2"/>
    <w:rsid w:val="0026511B"/>
    <w:rsid w:val="002652AD"/>
    <w:rsid w:val="00275AC6"/>
    <w:rsid w:val="00277236"/>
    <w:rsid w:val="00281E77"/>
    <w:rsid w:val="00284034"/>
    <w:rsid w:val="00285A51"/>
    <w:rsid w:val="00290B97"/>
    <w:rsid w:val="00291A26"/>
    <w:rsid w:val="00293B96"/>
    <w:rsid w:val="00295B58"/>
    <w:rsid w:val="002A0772"/>
    <w:rsid w:val="002A3294"/>
    <w:rsid w:val="002A7E45"/>
    <w:rsid w:val="002B5827"/>
    <w:rsid w:val="002B5FF3"/>
    <w:rsid w:val="002B68D1"/>
    <w:rsid w:val="002C5211"/>
    <w:rsid w:val="002C7F28"/>
    <w:rsid w:val="002E00B2"/>
    <w:rsid w:val="002E0431"/>
    <w:rsid w:val="002E1A2F"/>
    <w:rsid w:val="002E6E11"/>
    <w:rsid w:val="002F1193"/>
    <w:rsid w:val="002F2496"/>
    <w:rsid w:val="00302226"/>
    <w:rsid w:val="00304B0C"/>
    <w:rsid w:val="00306267"/>
    <w:rsid w:val="00306554"/>
    <w:rsid w:val="00306BB7"/>
    <w:rsid w:val="00310079"/>
    <w:rsid w:val="003167FD"/>
    <w:rsid w:val="00323528"/>
    <w:rsid w:val="00327432"/>
    <w:rsid w:val="00327A70"/>
    <w:rsid w:val="00331422"/>
    <w:rsid w:val="00332604"/>
    <w:rsid w:val="0033326A"/>
    <w:rsid w:val="00343B3B"/>
    <w:rsid w:val="003442D1"/>
    <w:rsid w:val="00350436"/>
    <w:rsid w:val="003558F9"/>
    <w:rsid w:val="00361650"/>
    <w:rsid w:val="003638E7"/>
    <w:rsid w:val="0037061D"/>
    <w:rsid w:val="00371F0E"/>
    <w:rsid w:val="0038207C"/>
    <w:rsid w:val="00382CAB"/>
    <w:rsid w:val="00386EED"/>
    <w:rsid w:val="00387793"/>
    <w:rsid w:val="00392653"/>
    <w:rsid w:val="00393EFF"/>
    <w:rsid w:val="00396E3C"/>
    <w:rsid w:val="003A377D"/>
    <w:rsid w:val="003A3F73"/>
    <w:rsid w:val="003A4108"/>
    <w:rsid w:val="003A606D"/>
    <w:rsid w:val="003B50B7"/>
    <w:rsid w:val="003B592C"/>
    <w:rsid w:val="003B5BB5"/>
    <w:rsid w:val="003C136F"/>
    <w:rsid w:val="003C2579"/>
    <w:rsid w:val="003D20F8"/>
    <w:rsid w:val="003D400E"/>
    <w:rsid w:val="003D5F1D"/>
    <w:rsid w:val="003D740A"/>
    <w:rsid w:val="003E072D"/>
    <w:rsid w:val="003E2A27"/>
    <w:rsid w:val="003E3E38"/>
    <w:rsid w:val="003E619B"/>
    <w:rsid w:val="003F5B2A"/>
    <w:rsid w:val="003F6030"/>
    <w:rsid w:val="003F79DC"/>
    <w:rsid w:val="00401993"/>
    <w:rsid w:val="00402DBD"/>
    <w:rsid w:val="00405E1C"/>
    <w:rsid w:val="004072E6"/>
    <w:rsid w:val="004103A7"/>
    <w:rsid w:val="00414E1D"/>
    <w:rsid w:val="004262CE"/>
    <w:rsid w:val="00426B74"/>
    <w:rsid w:val="00432CE9"/>
    <w:rsid w:val="00434B0E"/>
    <w:rsid w:val="0043556D"/>
    <w:rsid w:val="00441E2D"/>
    <w:rsid w:val="004467C8"/>
    <w:rsid w:val="004641B3"/>
    <w:rsid w:val="00465FD7"/>
    <w:rsid w:val="00466881"/>
    <w:rsid w:val="004679DD"/>
    <w:rsid w:val="00477BB7"/>
    <w:rsid w:val="0048301C"/>
    <w:rsid w:val="0048333A"/>
    <w:rsid w:val="0048339C"/>
    <w:rsid w:val="00483423"/>
    <w:rsid w:val="00486564"/>
    <w:rsid w:val="00490304"/>
    <w:rsid w:val="004A18E7"/>
    <w:rsid w:val="004A2CD1"/>
    <w:rsid w:val="004A392B"/>
    <w:rsid w:val="004A5258"/>
    <w:rsid w:val="004A726F"/>
    <w:rsid w:val="004A7CD5"/>
    <w:rsid w:val="004B7F64"/>
    <w:rsid w:val="004C3375"/>
    <w:rsid w:val="004C531E"/>
    <w:rsid w:val="004C77C0"/>
    <w:rsid w:val="004D0A3C"/>
    <w:rsid w:val="004D1D8B"/>
    <w:rsid w:val="004E407B"/>
    <w:rsid w:val="004F310A"/>
    <w:rsid w:val="004F7CC7"/>
    <w:rsid w:val="00503EFB"/>
    <w:rsid w:val="005054BA"/>
    <w:rsid w:val="00505A22"/>
    <w:rsid w:val="00520F41"/>
    <w:rsid w:val="00525D85"/>
    <w:rsid w:val="00526D25"/>
    <w:rsid w:val="0053040A"/>
    <w:rsid w:val="005335F7"/>
    <w:rsid w:val="00533825"/>
    <w:rsid w:val="005341D2"/>
    <w:rsid w:val="00535C8D"/>
    <w:rsid w:val="00535E1E"/>
    <w:rsid w:val="00536BAA"/>
    <w:rsid w:val="00536E64"/>
    <w:rsid w:val="0054065F"/>
    <w:rsid w:val="00543324"/>
    <w:rsid w:val="00543C7E"/>
    <w:rsid w:val="005533A6"/>
    <w:rsid w:val="00553917"/>
    <w:rsid w:val="00555157"/>
    <w:rsid w:val="00556B12"/>
    <w:rsid w:val="00556BC9"/>
    <w:rsid w:val="00563357"/>
    <w:rsid w:val="00566C37"/>
    <w:rsid w:val="00572554"/>
    <w:rsid w:val="00575C12"/>
    <w:rsid w:val="00575C9E"/>
    <w:rsid w:val="00583606"/>
    <w:rsid w:val="00597102"/>
    <w:rsid w:val="00597A5E"/>
    <w:rsid w:val="005A3D08"/>
    <w:rsid w:val="005A5CB6"/>
    <w:rsid w:val="005A73A6"/>
    <w:rsid w:val="005B2C1A"/>
    <w:rsid w:val="005B3C6E"/>
    <w:rsid w:val="005B4351"/>
    <w:rsid w:val="005B6025"/>
    <w:rsid w:val="005B635C"/>
    <w:rsid w:val="005C0E79"/>
    <w:rsid w:val="005C1A58"/>
    <w:rsid w:val="005C2D0B"/>
    <w:rsid w:val="005C34AA"/>
    <w:rsid w:val="005C3A4C"/>
    <w:rsid w:val="005E0C1B"/>
    <w:rsid w:val="005E47D7"/>
    <w:rsid w:val="005E660F"/>
    <w:rsid w:val="005E77C5"/>
    <w:rsid w:val="005F7082"/>
    <w:rsid w:val="00620BB0"/>
    <w:rsid w:val="0062175A"/>
    <w:rsid w:val="0063073F"/>
    <w:rsid w:val="006321FE"/>
    <w:rsid w:val="00633CD1"/>
    <w:rsid w:val="006347D3"/>
    <w:rsid w:val="00635032"/>
    <w:rsid w:val="006374EB"/>
    <w:rsid w:val="00640EE6"/>
    <w:rsid w:val="00643167"/>
    <w:rsid w:val="00643EC1"/>
    <w:rsid w:val="00647F0F"/>
    <w:rsid w:val="00651CAF"/>
    <w:rsid w:val="00656853"/>
    <w:rsid w:val="00657087"/>
    <w:rsid w:val="006611F7"/>
    <w:rsid w:val="00666153"/>
    <w:rsid w:val="0066794E"/>
    <w:rsid w:val="00671FE0"/>
    <w:rsid w:val="006733AA"/>
    <w:rsid w:val="00673E2F"/>
    <w:rsid w:val="006744D7"/>
    <w:rsid w:val="00676F50"/>
    <w:rsid w:val="00684C8B"/>
    <w:rsid w:val="00685B4B"/>
    <w:rsid w:val="00693081"/>
    <w:rsid w:val="006934E3"/>
    <w:rsid w:val="006941DD"/>
    <w:rsid w:val="006A2CBF"/>
    <w:rsid w:val="006A4F90"/>
    <w:rsid w:val="006B22BE"/>
    <w:rsid w:val="006B60BD"/>
    <w:rsid w:val="006C0BB8"/>
    <w:rsid w:val="006C1E5B"/>
    <w:rsid w:val="006C3874"/>
    <w:rsid w:val="006C78D7"/>
    <w:rsid w:val="006D0F35"/>
    <w:rsid w:val="006D1928"/>
    <w:rsid w:val="006D5332"/>
    <w:rsid w:val="006D63B1"/>
    <w:rsid w:val="006E3E14"/>
    <w:rsid w:val="006F107F"/>
    <w:rsid w:val="006F6449"/>
    <w:rsid w:val="00703D5E"/>
    <w:rsid w:val="0070458D"/>
    <w:rsid w:val="0070693B"/>
    <w:rsid w:val="00707104"/>
    <w:rsid w:val="00707D9B"/>
    <w:rsid w:val="00713B44"/>
    <w:rsid w:val="00722199"/>
    <w:rsid w:val="00726FB2"/>
    <w:rsid w:val="00736583"/>
    <w:rsid w:val="00741696"/>
    <w:rsid w:val="007433A3"/>
    <w:rsid w:val="00744870"/>
    <w:rsid w:val="007459BE"/>
    <w:rsid w:val="00746DEA"/>
    <w:rsid w:val="00747E91"/>
    <w:rsid w:val="007501E6"/>
    <w:rsid w:val="00751002"/>
    <w:rsid w:val="00757104"/>
    <w:rsid w:val="007576AA"/>
    <w:rsid w:val="00757D49"/>
    <w:rsid w:val="00761B3F"/>
    <w:rsid w:val="0076687A"/>
    <w:rsid w:val="0076757A"/>
    <w:rsid w:val="00771890"/>
    <w:rsid w:val="007747AC"/>
    <w:rsid w:val="00777815"/>
    <w:rsid w:val="00780A43"/>
    <w:rsid w:val="00781794"/>
    <w:rsid w:val="00782736"/>
    <w:rsid w:val="007920B5"/>
    <w:rsid w:val="007954F7"/>
    <w:rsid w:val="007A3849"/>
    <w:rsid w:val="007B127E"/>
    <w:rsid w:val="007B395D"/>
    <w:rsid w:val="007C07DB"/>
    <w:rsid w:val="007C4ED5"/>
    <w:rsid w:val="007C6078"/>
    <w:rsid w:val="007C7438"/>
    <w:rsid w:val="007D01B6"/>
    <w:rsid w:val="007D26B6"/>
    <w:rsid w:val="007D3F9A"/>
    <w:rsid w:val="007D7851"/>
    <w:rsid w:val="007D7B1A"/>
    <w:rsid w:val="007E0448"/>
    <w:rsid w:val="007E5CC3"/>
    <w:rsid w:val="007F5F14"/>
    <w:rsid w:val="00801048"/>
    <w:rsid w:val="0080186F"/>
    <w:rsid w:val="00803E2F"/>
    <w:rsid w:val="00805557"/>
    <w:rsid w:val="0080769E"/>
    <w:rsid w:val="00807AA9"/>
    <w:rsid w:val="0082451B"/>
    <w:rsid w:val="00825245"/>
    <w:rsid w:val="00825D3A"/>
    <w:rsid w:val="00825D67"/>
    <w:rsid w:val="00826856"/>
    <w:rsid w:val="0082693D"/>
    <w:rsid w:val="008407EB"/>
    <w:rsid w:val="00846DB3"/>
    <w:rsid w:val="008531C2"/>
    <w:rsid w:val="00855158"/>
    <w:rsid w:val="00855A5F"/>
    <w:rsid w:val="008601E0"/>
    <w:rsid w:val="0086089D"/>
    <w:rsid w:val="00867452"/>
    <w:rsid w:val="008708D2"/>
    <w:rsid w:val="00871F40"/>
    <w:rsid w:val="00872A43"/>
    <w:rsid w:val="0088008E"/>
    <w:rsid w:val="0088089E"/>
    <w:rsid w:val="00884B13"/>
    <w:rsid w:val="00890A88"/>
    <w:rsid w:val="008A2EA8"/>
    <w:rsid w:val="008A5E0D"/>
    <w:rsid w:val="008A7418"/>
    <w:rsid w:val="008A7C38"/>
    <w:rsid w:val="008B3B8C"/>
    <w:rsid w:val="008C276C"/>
    <w:rsid w:val="008C3739"/>
    <w:rsid w:val="008C3C98"/>
    <w:rsid w:val="008C410F"/>
    <w:rsid w:val="008D41AD"/>
    <w:rsid w:val="008E2311"/>
    <w:rsid w:val="008F148F"/>
    <w:rsid w:val="008F31C5"/>
    <w:rsid w:val="008F4652"/>
    <w:rsid w:val="008F5245"/>
    <w:rsid w:val="008F6926"/>
    <w:rsid w:val="009005EC"/>
    <w:rsid w:val="009076EA"/>
    <w:rsid w:val="00914021"/>
    <w:rsid w:val="00915E53"/>
    <w:rsid w:val="00917939"/>
    <w:rsid w:val="0092455C"/>
    <w:rsid w:val="009313D1"/>
    <w:rsid w:val="009363D5"/>
    <w:rsid w:val="00936424"/>
    <w:rsid w:val="009467FD"/>
    <w:rsid w:val="00950298"/>
    <w:rsid w:val="0095228F"/>
    <w:rsid w:val="009551CE"/>
    <w:rsid w:val="0095592A"/>
    <w:rsid w:val="00957E5B"/>
    <w:rsid w:val="00961A21"/>
    <w:rsid w:val="00963AAB"/>
    <w:rsid w:val="0097208D"/>
    <w:rsid w:val="00974B8E"/>
    <w:rsid w:val="00977ACC"/>
    <w:rsid w:val="00977EE4"/>
    <w:rsid w:val="0098455D"/>
    <w:rsid w:val="0098460E"/>
    <w:rsid w:val="00984FB9"/>
    <w:rsid w:val="0098760D"/>
    <w:rsid w:val="009878B3"/>
    <w:rsid w:val="009878E7"/>
    <w:rsid w:val="00987A09"/>
    <w:rsid w:val="00996ACC"/>
    <w:rsid w:val="009A06BA"/>
    <w:rsid w:val="009A3636"/>
    <w:rsid w:val="009A3BE7"/>
    <w:rsid w:val="009A52D3"/>
    <w:rsid w:val="009B2010"/>
    <w:rsid w:val="009B463A"/>
    <w:rsid w:val="009B5A68"/>
    <w:rsid w:val="009C1B57"/>
    <w:rsid w:val="009C2601"/>
    <w:rsid w:val="009C4B41"/>
    <w:rsid w:val="009C65BF"/>
    <w:rsid w:val="009C69D4"/>
    <w:rsid w:val="009C705D"/>
    <w:rsid w:val="009D0CA4"/>
    <w:rsid w:val="009D21A0"/>
    <w:rsid w:val="009D5CD6"/>
    <w:rsid w:val="009D68DB"/>
    <w:rsid w:val="009E04F2"/>
    <w:rsid w:val="009E137F"/>
    <w:rsid w:val="009F4694"/>
    <w:rsid w:val="009F55B4"/>
    <w:rsid w:val="009F6FBA"/>
    <w:rsid w:val="00A00467"/>
    <w:rsid w:val="00A01EAB"/>
    <w:rsid w:val="00A02EF5"/>
    <w:rsid w:val="00A13129"/>
    <w:rsid w:val="00A15A15"/>
    <w:rsid w:val="00A17B82"/>
    <w:rsid w:val="00A26FA4"/>
    <w:rsid w:val="00A50CC0"/>
    <w:rsid w:val="00A54BF0"/>
    <w:rsid w:val="00A552C8"/>
    <w:rsid w:val="00A5558F"/>
    <w:rsid w:val="00A60489"/>
    <w:rsid w:val="00A63175"/>
    <w:rsid w:val="00A6495F"/>
    <w:rsid w:val="00A6749B"/>
    <w:rsid w:val="00A745C7"/>
    <w:rsid w:val="00A76D8D"/>
    <w:rsid w:val="00A85D80"/>
    <w:rsid w:val="00A92EFD"/>
    <w:rsid w:val="00A95E31"/>
    <w:rsid w:val="00A9656A"/>
    <w:rsid w:val="00AA05D0"/>
    <w:rsid w:val="00AA3F81"/>
    <w:rsid w:val="00AA6378"/>
    <w:rsid w:val="00AB03B2"/>
    <w:rsid w:val="00AB1298"/>
    <w:rsid w:val="00AB5F85"/>
    <w:rsid w:val="00AB75D8"/>
    <w:rsid w:val="00AC61AA"/>
    <w:rsid w:val="00AC682E"/>
    <w:rsid w:val="00AC7CFB"/>
    <w:rsid w:val="00AE1354"/>
    <w:rsid w:val="00AF5B67"/>
    <w:rsid w:val="00B05CF9"/>
    <w:rsid w:val="00B05E85"/>
    <w:rsid w:val="00B116C8"/>
    <w:rsid w:val="00B12506"/>
    <w:rsid w:val="00B15BE1"/>
    <w:rsid w:val="00B15C01"/>
    <w:rsid w:val="00B247E6"/>
    <w:rsid w:val="00B255C5"/>
    <w:rsid w:val="00B25718"/>
    <w:rsid w:val="00B25FE2"/>
    <w:rsid w:val="00B32062"/>
    <w:rsid w:val="00B3636E"/>
    <w:rsid w:val="00B41FC1"/>
    <w:rsid w:val="00B44FE0"/>
    <w:rsid w:val="00B476CD"/>
    <w:rsid w:val="00B56B84"/>
    <w:rsid w:val="00B57C04"/>
    <w:rsid w:val="00B635E8"/>
    <w:rsid w:val="00B63F70"/>
    <w:rsid w:val="00B65C58"/>
    <w:rsid w:val="00B66478"/>
    <w:rsid w:val="00B6715F"/>
    <w:rsid w:val="00B81B7F"/>
    <w:rsid w:val="00B8260D"/>
    <w:rsid w:val="00B83FD9"/>
    <w:rsid w:val="00B85D0F"/>
    <w:rsid w:val="00B861DF"/>
    <w:rsid w:val="00B92241"/>
    <w:rsid w:val="00B934B2"/>
    <w:rsid w:val="00B96114"/>
    <w:rsid w:val="00BA02E2"/>
    <w:rsid w:val="00BA1D50"/>
    <w:rsid w:val="00BA584C"/>
    <w:rsid w:val="00BA6F13"/>
    <w:rsid w:val="00BA7A01"/>
    <w:rsid w:val="00BB4CEC"/>
    <w:rsid w:val="00BB6DFB"/>
    <w:rsid w:val="00BC5386"/>
    <w:rsid w:val="00BD34BC"/>
    <w:rsid w:val="00BD4447"/>
    <w:rsid w:val="00BD4CEE"/>
    <w:rsid w:val="00BD7F2C"/>
    <w:rsid w:val="00BE3EF2"/>
    <w:rsid w:val="00BE77DF"/>
    <w:rsid w:val="00BF0CAB"/>
    <w:rsid w:val="00BF2196"/>
    <w:rsid w:val="00BF323E"/>
    <w:rsid w:val="00BF7359"/>
    <w:rsid w:val="00C03955"/>
    <w:rsid w:val="00C11885"/>
    <w:rsid w:val="00C166E5"/>
    <w:rsid w:val="00C1778C"/>
    <w:rsid w:val="00C179FD"/>
    <w:rsid w:val="00C30A10"/>
    <w:rsid w:val="00C32259"/>
    <w:rsid w:val="00C34096"/>
    <w:rsid w:val="00C34A75"/>
    <w:rsid w:val="00C4049C"/>
    <w:rsid w:val="00C43110"/>
    <w:rsid w:val="00C52F3F"/>
    <w:rsid w:val="00C536C9"/>
    <w:rsid w:val="00C53799"/>
    <w:rsid w:val="00C56FD0"/>
    <w:rsid w:val="00C62D5C"/>
    <w:rsid w:val="00C75232"/>
    <w:rsid w:val="00C7709A"/>
    <w:rsid w:val="00C77B4D"/>
    <w:rsid w:val="00C83191"/>
    <w:rsid w:val="00C866CD"/>
    <w:rsid w:val="00C932FF"/>
    <w:rsid w:val="00C94680"/>
    <w:rsid w:val="00C948ED"/>
    <w:rsid w:val="00C96270"/>
    <w:rsid w:val="00C96C65"/>
    <w:rsid w:val="00CA39EF"/>
    <w:rsid w:val="00CA46B7"/>
    <w:rsid w:val="00CA4905"/>
    <w:rsid w:val="00CA71D6"/>
    <w:rsid w:val="00CB5CBD"/>
    <w:rsid w:val="00CC682B"/>
    <w:rsid w:val="00CE2C84"/>
    <w:rsid w:val="00CE5F05"/>
    <w:rsid w:val="00CE60E4"/>
    <w:rsid w:val="00CF0367"/>
    <w:rsid w:val="00CF3DD5"/>
    <w:rsid w:val="00D12685"/>
    <w:rsid w:val="00D147D7"/>
    <w:rsid w:val="00D207AD"/>
    <w:rsid w:val="00D21E54"/>
    <w:rsid w:val="00D2214E"/>
    <w:rsid w:val="00D22900"/>
    <w:rsid w:val="00D26488"/>
    <w:rsid w:val="00D30D1D"/>
    <w:rsid w:val="00D31BA8"/>
    <w:rsid w:val="00D34BD7"/>
    <w:rsid w:val="00D354E3"/>
    <w:rsid w:val="00D57F3D"/>
    <w:rsid w:val="00D66501"/>
    <w:rsid w:val="00D67BBE"/>
    <w:rsid w:val="00D751DD"/>
    <w:rsid w:val="00D75E13"/>
    <w:rsid w:val="00D77121"/>
    <w:rsid w:val="00D84F31"/>
    <w:rsid w:val="00D85EB6"/>
    <w:rsid w:val="00D865E4"/>
    <w:rsid w:val="00D92479"/>
    <w:rsid w:val="00D934CB"/>
    <w:rsid w:val="00D949F4"/>
    <w:rsid w:val="00DA05B9"/>
    <w:rsid w:val="00DA0D9D"/>
    <w:rsid w:val="00DA54F5"/>
    <w:rsid w:val="00DA5943"/>
    <w:rsid w:val="00DA7906"/>
    <w:rsid w:val="00DB250D"/>
    <w:rsid w:val="00DB5901"/>
    <w:rsid w:val="00DC37D3"/>
    <w:rsid w:val="00DC4367"/>
    <w:rsid w:val="00DC6818"/>
    <w:rsid w:val="00DD04EE"/>
    <w:rsid w:val="00DD0DD0"/>
    <w:rsid w:val="00DD2F10"/>
    <w:rsid w:val="00DD786A"/>
    <w:rsid w:val="00DE13F0"/>
    <w:rsid w:val="00DE36ED"/>
    <w:rsid w:val="00DF00C0"/>
    <w:rsid w:val="00DF3FB5"/>
    <w:rsid w:val="00E011EA"/>
    <w:rsid w:val="00E03672"/>
    <w:rsid w:val="00E117C6"/>
    <w:rsid w:val="00E13A59"/>
    <w:rsid w:val="00E2153D"/>
    <w:rsid w:val="00E235D3"/>
    <w:rsid w:val="00E2525F"/>
    <w:rsid w:val="00E271DB"/>
    <w:rsid w:val="00E273AA"/>
    <w:rsid w:val="00E30052"/>
    <w:rsid w:val="00E31D47"/>
    <w:rsid w:val="00E35258"/>
    <w:rsid w:val="00E41757"/>
    <w:rsid w:val="00E501CA"/>
    <w:rsid w:val="00E63258"/>
    <w:rsid w:val="00E64380"/>
    <w:rsid w:val="00E7168D"/>
    <w:rsid w:val="00E74ADD"/>
    <w:rsid w:val="00E74D36"/>
    <w:rsid w:val="00E770B9"/>
    <w:rsid w:val="00E77BEB"/>
    <w:rsid w:val="00E828B9"/>
    <w:rsid w:val="00E83485"/>
    <w:rsid w:val="00E83A1A"/>
    <w:rsid w:val="00E850E1"/>
    <w:rsid w:val="00E8672F"/>
    <w:rsid w:val="00E86B1A"/>
    <w:rsid w:val="00E86F28"/>
    <w:rsid w:val="00E911AC"/>
    <w:rsid w:val="00E965F2"/>
    <w:rsid w:val="00E976DF"/>
    <w:rsid w:val="00EA112E"/>
    <w:rsid w:val="00EA2A50"/>
    <w:rsid w:val="00EA350C"/>
    <w:rsid w:val="00EB03B2"/>
    <w:rsid w:val="00EB1CDC"/>
    <w:rsid w:val="00EB488E"/>
    <w:rsid w:val="00EB54F0"/>
    <w:rsid w:val="00EB77A3"/>
    <w:rsid w:val="00EC03D9"/>
    <w:rsid w:val="00EC103D"/>
    <w:rsid w:val="00EC41A6"/>
    <w:rsid w:val="00ED0056"/>
    <w:rsid w:val="00ED0E7F"/>
    <w:rsid w:val="00ED4D32"/>
    <w:rsid w:val="00ED653A"/>
    <w:rsid w:val="00ED6A13"/>
    <w:rsid w:val="00EE2AE0"/>
    <w:rsid w:val="00EF745C"/>
    <w:rsid w:val="00F01F0E"/>
    <w:rsid w:val="00F02CEA"/>
    <w:rsid w:val="00F03237"/>
    <w:rsid w:val="00F14837"/>
    <w:rsid w:val="00F15D7B"/>
    <w:rsid w:val="00F17DDB"/>
    <w:rsid w:val="00F200AB"/>
    <w:rsid w:val="00F21AB4"/>
    <w:rsid w:val="00F21BB1"/>
    <w:rsid w:val="00F23BF0"/>
    <w:rsid w:val="00F33384"/>
    <w:rsid w:val="00F33BB1"/>
    <w:rsid w:val="00F340FF"/>
    <w:rsid w:val="00F35E80"/>
    <w:rsid w:val="00F41625"/>
    <w:rsid w:val="00F41E37"/>
    <w:rsid w:val="00F45B62"/>
    <w:rsid w:val="00F50D3C"/>
    <w:rsid w:val="00F570F4"/>
    <w:rsid w:val="00F650B8"/>
    <w:rsid w:val="00F660D9"/>
    <w:rsid w:val="00F71935"/>
    <w:rsid w:val="00F71FAF"/>
    <w:rsid w:val="00F752B8"/>
    <w:rsid w:val="00F823B1"/>
    <w:rsid w:val="00F870C3"/>
    <w:rsid w:val="00F873FB"/>
    <w:rsid w:val="00F93D33"/>
    <w:rsid w:val="00F95B9F"/>
    <w:rsid w:val="00F97CB7"/>
    <w:rsid w:val="00FA3CA4"/>
    <w:rsid w:val="00FA57AF"/>
    <w:rsid w:val="00FB1D16"/>
    <w:rsid w:val="00FB5FA2"/>
    <w:rsid w:val="00FB74E8"/>
    <w:rsid w:val="00FB79A9"/>
    <w:rsid w:val="00FC2E3C"/>
    <w:rsid w:val="00FC47B5"/>
    <w:rsid w:val="00FD725F"/>
    <w:rsid w:val="00FE03CD"/>
    <w:rsid w:val="00FF1FF5"/>
    <w:rsid w:val="00FF3CF5"/>
    <w:rsid w:val="00FF7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BalloonText">
    <w:name w:val="Balloon Text"/>
    <w:basedOn w:val="Normal"/>
    <w:semiHidden/>
    <w:rsid w:val="003E07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276C"/>
    <w:pPr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8C27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GC.IR&#1588;&#1585;&#1603;&#1578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NDER.SPG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918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5397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firouzi_r</dc:creator>
  <cp:lastModifiedBy>559303</cp:lastModifiedBy>
  <cp:revision>38</cp:revision>
  <cp:lastPrinted>2020-04-06T05:45:00Z</cp:lastPrinted>
  <dcterms:created xsi:type="dcterms:W3CDTF">2019-06-23T06:15:00Z</dcterms:created>
  <dcterms:modified xsi:type="dcterms:W3CDTF">2020-10-19T07:43:00Z</dcterms:modified>
</cp:coreProperties>
</file>