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8E2C68" w:rsidRPr="002A18B5" w:rsidRDefault="008E2C68" w:rsidP="00362A40">
      <w:pPr>
        <w:bidi/>
        <w:ind w:left="657"/>
        <w:jc w:val="center"/>
        <w:rPr>
          <w:rFonts w:cs="Titr"/>
          <w:shadow/>
          <w:u w:val="single"/>
          <w:rtl/>
          <w:lang w:bidi="fa-IR"/>
        </w:rPr>
      </w:pPr>
      <w:r w:rsidRPr="002A18B5">
        <w:rPr>
          <w:rFonts w:cs="Titr" w:hint="cs"/>
          <w:shadow/>
          <w:u w:val="single"/>
          <w:rtl/>
          <w:lang w:bidi="fa-IR"/>
        </w:rPr>
        <w:t xml:space="preserve">آگهي فراخوان مناقصه </w:t>
      </w:r>
      <w:r>
        <w:rPr>
          <w:rFonts w:cs="Titr" w:hint="cs"/>
          <w:shadow/>
          <w:u w:val="single"/>
          <w:rtl/>
          <w:lang w:bidi="fa-IR"/>
        </w:rPr>
        <w:t xml:space="preserve">عمومي </w:t>
      </w:r>
      <w:r w:rsidRPr="002A18B5">
        <w:rPr>
          <w:rFonts w:cs="Titr" w:hint="cs"/>
          <w:shadow/>
          <w:u w:val="single"/>
          <w:rtl/>
          <w:lang w:bidi="fa-IR"/>
        </w:rPr>
        <w:t>شماره</w:t>
      </w:r>
      <w:r>
        <w:rPr>
          <w:rFonts w:cs="Titr" w:hint="cs"/>
          <w:shadow/>
          <w:u w:val="single"/>
          <w:rtl/>
          <w:lang w:bidi="fa-IR"/>
        </w:rPr>
        <w:t xml:space="preserve"> </w:t>
      </w:r>
      <w:r w:rsidR="00362A40">
        <w:rPr>
          <w:rFonts w:cs="Titr" w:hint="cs"/>
          <w:shadow/>
          <w:u w:val="single"/>
          <w:rtl/>
          <w:lang w:bidi="fa-IR"/>
        </w:rPr>
        <w:t>7021</w:t>
      </w:r>
      <w:r w:rsidR="00807588">
        <w:rPr>
          <w:rFonts w:cs="Titr" w:hint="cs"/>
          <w:shadow/>
          <w:u w:val="single"/>
          <w:rtl/>
          <w:lang w:bidi="fa-IR"/>
        </w:rPr>
        <w:t>/</w:t>
      </w:r>
      <w:r w:rsidRPr="008E2C68">
        <w:rPr>
          <w:rFonts w:cs="Titr" w:hint="cs"/>
          <w:shadow/>
          <w:noProof/>
          <w:u w:val="single"/>
          <w:rtl/>
          <w:lang w:bidi="fa-IR"/>
        </w:rPr>
        <w:drawing>
          <wp:anchor distT="0" distB="0" distL="114300" distR="114300" simplePos="0" relativeHeight="251661312" behindDoc="1" locked="0" layoutInCell="1" allowOverlap="1">
            <wp:simplePos x="0" y="0"/>
            <wp:positionH relativeFrom="column">
              <wp:posOffset>63797</wp:posOffset>
            </wp:positionH>
            <wp:positionV relativeFrom="paragraph">
              <wp:posOffset>98186</wp:posOffset>
            </wp:positionV>
            <wp:extent cx="936914" cy="884712"/>
            <wp:effectExtent l="19050" t="0" r="0" b="0"/>
            <wp:wrapTight wrapText="bothSides">
              <wp:wrapPolygon edited="0">
                <wp:start x="-439" y="0"/>
                <wp:lineTo x="-439" y="20994"/>
                <wp:lineTo x="21512" y="20994"/>
                <wp:lineTo x="21512" y="0"/>
                <wp:lineTo x="-439" y="0"/>
              </wp:wrapPolygon>
            </wp:wrapTight>
            <wp:docPr id="5"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cstate="print"/>
                    <a:srcRect/>
                    <a:stretch>
                      <a:fillRect/>
                    </a:stretch>
                  </pic:blipFill>
                  <pic:spPr bwMode="auto">
                    <a:xfrm>
                      <a:off x="0" y="0"/>
                      <a:ext cx="937260" cy="882015"/>
                    </a:xfrm>
                    <a:prstGeom prst="rect">
                      <a:avLst/>
                    </a:prstGeom>
                    <a:noFill/>
                    <a:ln w="9525">
                      <a:noFill/>
                      <a:miter lim="800000"/>
                      <a:headEnd/>
                      <a:tailEnd/>
                    </a:ln>
                  </pic:spPr>
                </pic:pic>
              </a:graphicData>
            </a:graphic>
          </wp:anchor>
        </w:drawing>
      </w:r>
      <w:r w:rsidR="00807588">
        <w:rPr>
          <w:rFonts w:cs="Titr" w:hint="cs"/>
          <w:shadow/>
          <w:u w:val="single"/>
          <w:rtl/>
          <w:lang w:bidi="fa-IR"/>
        </w:rPr>
        <w:t>98</w:t>
      </w:r>
    </w:p>
    <w:p w:rsidR="008E2C68" w:rsidRPr="00977B25" w:rsidRDefault="008E2C68" w:rsidP="00461902">
      <w:pPr>
        <w:bidi/>
        <w:spacing w:before="120"/>
        <w:ind w:left="91" w:firstLine="282"/>
        <w:jc w:val="both"/>
        <w:rPr>
          <w:rFonts w:cs="Mitra"/>
          <w:rtl/>
          <w:lang w:bidi="fa-IR"/>
        </w:rPr>
      </w:pPr>
      <w:r w:rsidRPr="00977B25">
        <w:rPr>
          <w:rFonts w:cs="Mitra"/>
          <w:rtl/>
          <w:lang w:bidi="fa-IR"/>
        </w:rPr>
        <w:t>شركت مجتمع گاز پارس جنوبي در نظر دارد</w:t>
      </w:r>
      <w:r w:rsidRPr="00977B25">
        <w:rPr>
          <w:rFonts w:cs="Mitra" w:hint="cs"/>
          <w:color w:val="0000CC"/>
          <w:rtl/>
          <w:lang w:bidi="fa-IR"/>
        </w:rPr>
        <w:t xml:space="preserve"> </w:t>
      </w:r>
      <w:r w:rsidRPr="00DC0FE5">
        <w:rPr>
          <w:rFonts w:cs="Mitra" w:hint="cs"/>
          <w:color w:val="0000CC"/>
          <w:rtl/>
          <w:lang w:bidi="fa-IR"/>
        </w:rPr>
        <w:t>"</w:t>
      </w:r>
      <w:r w:rsidRPr="00DC0FE5">
        <w:rPr>
          <w:rFonts w:cs="Mitra"/>
          <w:color w:val="0000CC"/>
          <w:rtl/>
          <w:lang w:bidi="fa-IR"/>
        </w:rPr>
        <w:t xml:space="preserve"> </w:t>
      </w:r>
      <w:r w:rsidR="00461902" w:rsidRPr="00461902">
        <w:rPr>
          <w:rFonts w:cs="Mitra" w:hint="cs"/>
          <w:color w:val="0000CC"/>
          <w:rtl/>
          <w:lang w:bidi="fa-IR"/>
        </w:rPr>
        <w:t>تهيه و طبخ ، بسته بندی، توزيع، سرو غذا و اداره رستوران‌</w:t>
      </w:r>
      <w:r w:rsidR="00461902" w:rsidRPr="00461902">
        <w:rPr>
          <w:rFonts w:cs="Mitra"/>
          <w:color w:val="0000CC"/>
          <w:rtl/>
          <w:lang w:bidi="fa-IR"/>
        </w:rPr>
        <w:t xml:space="preserve"> پالايشگاه هفتم</w:t>
      </w:r>
      <w:r w:rsidRPr="00DC0FE5">
        <w:rPr>
          <w:rFonts w:cs="Mitra" w:hint="cs"/>
          <w:color w:val="0000CC"/>
          <w:rtl/>
          <w:lang w:bidi="fa-IR"/>
        </w:rPr>
        <w:t xml:space="preserve"> شامل فازهاي 17 و 18 و عمليات مشترك (تاسيسات آبرساني شماره 2 و ايستگاه تقليل فشار گاز)"</w:t>
      </w:r>
      <w:r w:rsidRPr="00977B25">
        <w:rPr>
          <w:rFonts w:cs="Mitra"/>
          <w:color w:val="0000CC"/>
          <w:rtl/>
          <w:lang w:bidi="fa-IR"/>
        </w:rPr>
        <w:t xml:space="preserve"> </w:t>
      </w:r>
      <w:r w:rsidRPr="00977B25">
        <w:rPr>
          <w:rFonts w:cs="Mitra"/>
          <w:rtl/>
          <w:lang w:bidi="fa-IR"/>
        </w:rPr>
        <w:t>را پس از طي فرايند ارزيابي كيفي و تاييد صلاحيت متقاضيان</w:t>
      </w:r>
      <w:r w:rsidRPr="00977B25">
        <w:rPr>
          <w:rFonts w:cs="Mitra" w:hint="cs"/>
          <w:rtl/>
          <w:lang w:bidi="fa-IR"/>
        </w:rPr>
        <w:t>، از طريق برگزاري مناقصه بين مناقصه‌گران تأييد صلاحيت شده</w:t>
      </w:r>
      <w:r>
        <w:rPr>
          <w:rFonts w:cs="Mitra" w:hint="cs"/>
          <w:rtl/>
          <w:lang w:bidi="fa-IR"/>
        </w:rPr>
        <w:t>‌</w:t>
      </w:r>
      <w:r w:rsidRPr="00977B25">
        <w:rPr>
          <w:rFonts w:cs="Mitra" w:hint="cs"/>
          <w:rtl/>
          <w:lang w:bidi="fa-IR"/>
        </w:rPr>
        <w:t>،</w:t>
      </w:r>
      <w:r w:rsidRPr="00977B25">
        <w:rPr>
          <w:rFonts w:cs="Mitra"/>
          <w:rtl/>
          <w:lang w:bidi="fa-IR"/>
        </w:rPr>
        <w:t xml:space="preserve"> به پيمانكار واجد شرايط واگذار نمايد. </w:t>
      </w:r>
      <w:r w:rsidRPr="00977B25">
        <w:rPr>
          <w:rFonts w:cs="Mitra" w:hint="cs"/>
          <w:rtl/>
          <w:lang w:bidi="fa-IR"/>
        </w:rPr>
        <w:t>لذا</w:t>
      </w:r>
      <w:r w:rsidRPr="00977B25">
        <w:rPr>
          <w:rFonts w:cs="Mitra"/>
          <w:rtl/>
          <w:lang w:bidi="fa-IR"/>
        </w:rPr>
        <w:t xml:space="preserve"> از كليه شركت</w:t>
      </w:r>
      <w:r>
        <w:rPr>
          <w:rFonts w:cs="Mitra" w:hint="cs"/>
          <w:rtl/>
          <w:lang w:bidi="fa-IR"/>
        </w:rPr>
        <w:t>‌</w:t>
      </w:r>
      <w:r w:rsidRPr="00977B25">
        <w:rPr>
          <w:rFonts w:cs="Mitra"/>
          <w:rtl/>
          <w:lang w:bidi="fa-IR"/>
        </w:rPr>
        <w:t xml:space="preserve">هاي متقاضي </w:t>
      </w:r>
      <w:r w:rsidRPr="00977B25">
        <w:rPr>
          <w:rFonts w:cs="Mitra" w:hint="cs"/>
          <w:rtl/>
          <w:lang w:bidi="fa-IR"/>
        </w:rPr>
        <w:t xml:space="preserve">واجد شرايط </w:t>
      </w:r>
      <w:r w:rsidRPr="00977B25">
        <w:rPr>
          <w:rFonts w:cs="Mitra"/>
          <w:rtl/>
          <w:lang w:bidi="fa-IR"/>
        </w:rPr>
        <w:t>دعوت ب</w:t>
      </w:r>
      <w:r>
        <w:rPr>
          <w:rFonts w:cs="Mitra" w:hint="cs"/>
          <w:rtl/>
          <w:lang w:bidi="fa-IR"/>
        </w:rPr>
        <w:t xml:space="preserve">ه‌ </w:t>
      </w:r>
      <w:r w:rsidRPr="00977B25">
        <w:rPr>
          <w:rFonts w:cs="Mitra"/>
          <w:rtl/>
          <w:lang w:bidi="fa-IR"/>
        </w:rPr>
        <w:t>عمل مي</w:t>
      </w:r>
      <w:r>
        <w:rPr>
          <w:rFonts w:cs="Mitra" w:hint="cs"/>
          <w:rtl/>
          <w:lang w:bidi="fa-IR"/>
        </w:rPr>
        <w:t>‌</w:t>
      </w:r>
      <w:r w:rsidRPr="00977B25">
        <w:rPr>
          <w:rFonts w:cs="Mitra"/>
          <w:rtl/>
          <w:lang w:bidi="fa-IR"/>
        </w:rPr>
        <w:t xml:space="preserve">آيد </w:t>
      </w:r>
      <w:r w:rsidRPr="00977B25">
        <w:rPr>
          <w:rFonts w:cs="Mitra" w:hint="cs"/>
          <w:rtl/>
          <w:lang w:bidi="fa-IR"/>
        </w:rPr>
        <w:t xml:space="preserve">با </w:t>
      </w:r>
      <w:r w:rsidRPr="00977B25">
        <w:rPr>
          <w:rFonts w:cs="Mitra"/>
          <w:rtl/>
          <w:lang w:bidi="fa-IR"/>
        </w:rPr>
        <w:t xml:space="preserve">در </w:t>
      </w:r>
      <w:r w:rsidRPr="00977B25">
        <w:rPr>
          <w:rFonts w:cs="Mitra"/>
          <w:color w:val="000000"/>
          <w:rtl/>
          <w:lang w:bidi="fa-IR"/>
        </w:rPr>
        <w:t>نظر گرفتن مفاد مص</w:t>
      </w:r>
      <w:r w:rsidRPr="00F71126">
        <w:rPr>
          <w:rFonts w:cs="Mitra"/>
          <w:rtl/>
          <w:lang w:bidi="fa-IR"/>
        </w:rPr>
        <w:t xml:space="preserve">وبه </w:t>
      </w:r>
      <w:r w:rsidR="00F71126" w:rsidRPr="00F71126">
        <w:rPr>
          <w:rFonts w:cs="Mitra" w:hint="cs"/>
          <w:rtl/>
          <w:lang w:bidi="fa-IR"/>
        </w:rPr>
        <w:t>هيأت مديره شركت مجتمع گاز پارس جنوبي</w:t>
      </w:r>
      <w:r w:rsidRPr="00F71126">
        <w:rPr>
          <w:rFonts w:cs="Mitra"/>
          <w:rtl/>
          <w:lang w:bidi="fa-IR"/>
        </w:rPr>
        <w:t xml:space="preserve"> </w:t>
      </w:r>
      <w:r w:rsidRPr="00977B25">
        <w:rPr>
          <w:rFonts w:cs="Mitra"/>
          <w:rtl/>
          <w:lang w:bidi="fa-IR"/>
        </w:rPr>
        <w:t>ب</w:t>
      </w:r>
      <w:r>
        <w:rPr>
          <w:rFonts w:cs="Mitra" w:hint="cs"/>
          <w:rtl/>
          <w:lang w:bidi="fa-IR"/>
        </w:rPr>
        <w:t xml:space="preserve">ه </w:t>
      </w:r>
      <w:r w:rsidRPr="00977B25">
        <w:rPr>
          <w:rFonts w:cs="Mitra"/>
          <w:rtl/>
          <w:lang w:bidi="fa-IR"/>
        </w:rPr>
        <w:t>شم</w:t>
      </w:r>
      <w:r w:rsidRPr="00977B25">
        <w:rPr>
          <w:rFonts w:cs="Mitra" w:hint="cs"/>
          <w:rtl/>
          <w:lang w:bidi="fa-IR"/>
        </w:rPr>
        <w:t>اره</w:t>
      </w:r>
      <w:r w:rsidR="00F71126" w:rsidRPr="00F71126">
        <w:rPr>
          <w:rFonts w:cs="Mitra" w:hint="cs"/>
          <w:rtl/>
          <w:lang w:bidi="fa-IR"/>
        </w:rPr>
        <w:t xml:space="preserve"> گ24/001/486 مورخ 28/06/1396 </w:t>
      </w:r>
      <w:r w:rsidRPr="00F71126">
        <w:rPr>
          <w:rFonts w:cs="Mitra"/>
          <w:rtl/>
          <w:lang w:bidi="fa-IR"/>
        </w:rPr>
        <w:t>و</w:t>
      </w:r>
      <w:r w:rsidRPr="00977B25">
        <w:rPr>
          <w:rFonts w:cs="Mitra"/>
          <w:color w:val="000000"/>
          <w:rtl/>
          <w:lang w:bidi="fa-IR"/>
        </w:rPr>
        <w:t xml:space="preserve"> </w:t>
      </w:r>
      <w:r w:rsidRPr="00977B25">
        <w:rPr>
          <w:rFonts w:cs="Mitra" w:hint="cs"/>
          <w:color w:val="000000"/>
          <w:rtl/>
          <w:lang w:bidi="fa-IR"/>
        </w:rPr>
        <w:t xml:space="preserve">شرايط اعلام شده در اسناد پيوست، </w:t>
      </w:r>
      <w:r w:rsidRPr="00977B25">
        <w:rPr>
          <w:rFonts w:cs="Mitra"/>
          <w:color w:val="000000"/>
          <w:rtl/>
          <w:lang w:bidi="fa-IR"/>
        </w:rPr>
        <w:t>نسبت به</w:t>
      </w:r>
      <w:r w:rsidRPr="00977B25">
        <w:rPr>
          <w:rFonts w:cs="Mitra" w:hint="cs"/>
          <w:color w:val="000000"/>
          <w:rtl/>
          <w:lang w:bidi="fa-IR"/>
        </w:rPr>
        <w:t xml:space="preserve"> تسليم</w:t>
      </w:r>
      <w:r w:rsidRPr="00977B25">
        <w:rPr>
          <w:rFonts w:cs="Mitra"/>
          <w:color w:val="000000"/>
          <w:rtl/>
          <w:lang w:bidi="fa-IR"/>
        </w:rPr>
        <w:t xml:space="preserve"> اعلام </w:t>
      </w:r>
      <w:r w:rsidRPr="00977B25">
        <w:rPr>
          <w:rFonts w:cs="Mitra" w:hint="cs"/>
          <w:color w:val="000000"/>
          <w:rtl/>
          <w:lang w:bidi="fa-IR"/>
        </w:rPr>
        <w:t>آ</w:t>
      </w:r>
      <w:r w:rsidRPr="00977B25">
        <w:rPr>
          <w:rFonts w:cs="Mitra"/>
          <w:color w:val="000000"/>
          <w:rtl/>
          <w:lang w:bidi="fa-IR"/>
        </w:rPr>
        <w:t xml:space="preserve">مادگي </w:t>
      </w:r>
      <w:r w:rsidRPr="00977B25">
        <w:rPr>
          <w:rFonts w:cs="Mitra" w:hint="cs"/>
          <w:color w:val="000000"/>
          <w:rtl/>
          <w:lang w:bidi="fa-IR"/>
        </w:rPr>
        <w:t xml:space="preserve">و اسناد تكميل شده استعلام ارزيابي كيفي به اداره خدمات پيمان‌هاي پالايشگاه هفتم، در مهلت مقرر </w:t>
      </w:r>
      <w:r w:rsidRPr="00977B25">
        <w:rPr>
          <w:rFonts w:cs="Mitra"/>
          <w:color w:val="000000"/>
          <w:rtl/>
          <w:lang w:bidi="fa-IR"/>
        </w:rPr>
        <w:t>اقدام نمايند.</w:t>
      </w:r>
      <w:r w:rsidRPr="00977B25">
        <w:rPr>
          <w:rFonts w:cs="Mitra" w:hint="cs"/>
          <w:rtl/>
          <w:lang w:bidi="fa-IR"/>
        </w:rPr>
        <w:t xml:space="preserve"> </w:t>
      </w:r>
    </w:p>
    <w:p w:rsidR="008E2C68" w:rsidRPr="00977B25" w:rsidRDefault="008E2C68" w:rsidP="008E2C68">
      <w:pPr>
        <w:bidi/>
        <w:spacing w:before="120"/>
        <w:ind w:left="91" w:firstLine="282"/>
        <w:jc w:val="both"/>
        <w:rPr>
          <w:rFonts w:cs="Mitra"/>
          <w:color w:val="000000"/>
          <w:rtl/>
          <w:lang w:bidi="fa-IR"/>
        </w:rPr>
      </w:pPr>
      <w:r w:rsidRPr="00977B25">
        <w:rPr>
          <w:rFonts w:cs="Mitra" w:hint="cs"/>
          <w:color w:val="000000"/>
          <w:rtl/>
          <w:lang w:bidi="fa-IR"/>
        </w:rPr>
        <w:t>قابل</w:t>
      </w:r>
      <w:r w:rsidRPr="00977B25">
        <w:rPr>
          <w:rFonts w:cs="Yagut" w:hint="cs"/>
          <w:color w:val="000000"/>
          <w:rtl/>
        </w:rPr>
        <w:t xml:space="preserve"> </w:t>
      </w:r>
      <w:r w:rsidRPr="00977B25">
        <w:rPr>
          <w:rFonts w:cs="Mitra" w:hint="cs"/>
          <w:color w:val="000000"/>
          <w:rtl/>
          <w:lang w:bidi="fa-IR"/>
        </w:rPr>
        <w:t>ذكر است مناقصه گراني كه در چند مناقصه مجتمع اعلام آمادگي مي نمايند، چنانچه با برنده شدن در يكي از مناقصات ، مشمول محدوديتهاي مندرج درمصوبه فوق الذكرگردند ، ولو اينكه تاييد صلاحيت شده و پاكات پيشنهادي قيمت خود را در چند مناقصه تسليم نموده و پاكات پيشنهاد قيمت بازگشائي شده باشد ،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48"/>
        <w:gridCol w:w="7790"/>
      </w:tblGrid>
      <w:tr w:rsidR="008E2C68" w:rsidRPr="00365290" w:rsidTr="00762075">
        <w:trPr>
          <w:trHeight w:val="408"/>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موضوع مناقصه</w:t>
            </w:r>
          </w:p>
        </w:tc>
        <w:tc>
          <w:tcPr>
            <w:tcW w:w="7790" w:type="dxa"/>
            <w:shd w:val="clear" w:color="auto" w:fill="CCFFFF"/>
            <w:vAlign w:val="center"/>
          </w:tcPr>
          <w:p w:rsidR="008E2C68" w:rsidRPr="00DC0FE5" w:rsidRDefault="00461902" w:rsidP="00762075">
            <w:pPr>
              <w:bidi/>
              <w:jc w:val="center"/>
              <w:rPr>
                <w:rFonts w:cs="Mitra"/>
                <w:b/>
                <w:bCs/>
                <w:color w:val="0000CC"/>
                <w:sz w:val="22"/>
                <w:szCs w:val="22"/>
                <w:rtl/>
                <w:lang w:bidi="fa-IR"/>
              </w:rPr>
            </w:pPr>
            <w:r w:rsidRPr="0098756D">
              <w:rPr>
                <w:rFonts w:cs="Mitra" w:hint="cs"/>
                <w:b/>
                <w:bCs/>
                <w:color w:val="0000CC"/>
                <w:sz w:val="22"/>
                <w:szCs w:val="22"/>
                <w:rtl/>
                <w:lang w:bidi="fa-IR"/>
              </w:rPr>
              <w:t>تهيه و طبخ ، بسته بندی، توزيع، سرو غذا و اداره رستوران‌</w:t>
            </w:r>
            <w:r w:rsidRPr="00BE5595">
              <w:rPr>
                <w:rFonts w:cs="Mitra"/>
                <w:b/>
                <w:bCs/>
                <w:color w:val="0000CC"/>
                <w:sz w:val="22"/>
                <w:szCs w:val="22"/>
                <w:rtl/>
                <w:lang w:bidi="fa-IR"/>
              </w:rPr>
              <w:t xml:space="preserve"> پالايشگاه هفتم</w:t>
            </w:r>
            <w:r w:rsidR="008E2C68" w:rsidRPr="00BB4038">
              <w:rPr>
                <w:rFonts w:cs="Mitra" w:hint="cs"/>
                <w:b/>
                <w:bCs/>
                <w:color w:val="0000CC"/>
                <w:sz w:val="22"/>
                <w:szCs w:val="22"/>
                <w:rtl/>
                <w:lang w:bidi="fa-IR"/>
              </w:rPr>
              <w:t xml:space="preserve"> شامل فازهاي 17 و 18 و عمليات مشترك (تاسيسات آبرساني شماره 2 و ايستگاه تقليل فشار گاز)</w:t>
            </w:r>
          </w:p>
        </w:tc>
      </w:tr>
      <w:tr w:rsidR="008E2C68" w:rsidRPr="00365290" w:rsidTr="00762075">
        <w:trPr>
          <w:trHeight w:val="50"/>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شماره مناقصه</w:t>
            </w:r>
          </w:p>
        </w:tc>
        <w:tc>
          <w:tcPr>
            <w:tcW w:w="7790" w:type="dxa"/>
            <w:shd w:val="clear" w:color="auto" w:fill="CCFFFF"/>
            <w:vAlign w:val="center"/>
          </w:tcPr>
          <w:p w:rsidR="008E2C68" w:rsidRPr="00D33380" w:rsidRDefault="00362A40" w:rsidP="000A5321">
            <w:pPr>
              <w:bidi/>
              <w:jc w:val="center"/>
              <w:rPr>
                <w:rFonts w:ascii="Arial" w:hAnsi="Arial" w:cs="B Titr"/>
                <w:b/>
                <w:bCs/>
                <w:sz w:val="22"/>
                <w:szCs w:val="22"/>
                <w:rtl/>
                <w:lang w:bidi="fa-IR"/>
              </w:rPr>
            </w:pPr>
            <w:r>
              <w:rPr>
                <w:rFonts w:ascii="Arial" w:hAnsi="Arial" w:cs="B Titr" w:hint="cs"/>
                <w:b/>
                <w:bCs/>
                <w:sz w:val="22"/>
                <w:szCs w:val="22"/>
                <w:rtl/>
                <w:lang w:bidi="fa-IR"/>
              </w:rPr>
              <w:t>7021</w:t>
            </w:r>
            <w:r w:rsidR="008E2C68">
              <w:rPr>
                <w:rFonts w:ascii="Arial" w:hAnsi="Arial" w:cs="B Titr" w:hint="cs"/>
                <w:b/>
                <w:bCs/>
                <w:sz w:val="22"/>
                <w:szCs w:val="22"/>
                <w:rtl/>
                <w:lang w:bidi="fa-IR"/>
              </w:rPr>
              <w:t>/</w:t>
            </w:r>
            <w:r w:rsidR="000A5321">
              <w:rPr>
                <w:rFonts w:ascii="Arial" w:hAnsi="Arial" w:cs="B Titr" w:hint="cs"/>
                <w:b/>
                <w:bCs/>
                <w:sz w:val="22"/>
                <w:szCs w:val="22"/>
                <w:rtl/>
                <w:lang w:bidi="fa-IR"/>
              </w:rPr>
              <w:t>98</w:t>
            </w:r>
          </w:p>
        </w:tc>
      </w:tr>
      <w:tr w:rsidR="008E2C68" w:rsidRPr="00365290" w:rsidTr="00762075">
        <w:trPr>
          <w:trHeight w:val="50"/>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 xml:space="preserve">نوع مناقصه </w:t>
            </w:r>
          </w:p>
        </w:tc>
        <w:tc>
          <w:tcPr>
            <w:tcW w:w="7790" w:type="dxa"/>
            <w:shd w:val="clear" w:color="auto" w:fill="CCFFFF"/>
            <w:vAlign w:val="center"/>
          </w:tcPr>
          <w:p w:rsidR="008E2C68" w:rsidRPr="00970CC6" w:rsidRDefault="0094685E" w:rsidP="00762075">
            <w:pPr>
              <w:bidi/>
              <w:jc w:val="center"/>
              <w:rPr>
                <w:rFonts w:ascii="Arial" w:hAnsi="Arial" w:cs="Zar"/>
                <w:b/>
                <w:bCs/>
                <w:sz w:val="20"/>
                <w:szCs w:val="20"/>
                <w:rtl/>
                <w:lang w:bidi="fa-IR"/>
              </w:rPr>
            </w:pPr>
            <w:r>
              <w:rPr>
                <w:rFonts w:ascii="Arial" w:hAnsi="Arial" w:cs="Zar" w:hint="cs"/>
                <w:b/>
                <w:bCs/>
                <w:sz w:val="20"/>
                <w:szCs w:val="20"/>
                <w:rtl/>
                <w:lang w:bidi="fa-IR"/>
              </w:rPr>
              <w:t xml:space="preserve">عمومي </w:t>
            </w:r>
            <w:r w:rsidR="008E2C68" w:rsidRPr="00970CC6">
              <w:rPr>
                <w:rFonts w:ascii="Arial" w:hAnsi="Arial" w:cs="Zar"/>
                <w:b/>
                <w:bCs/>
                <w:sz w:val="20"/>
                <w:szCs w:val="20"/>
                <w:rtl/>
                <w:lang w:bidi="fa-IR"/>
              </w:rPr>
              <w:t>يك مرحله اي</w:t>
            </w:r>
          </w:p>
        </w:tc>
      </w:tr>
      <w:tr w:rsidR="008E2C68" w:rsidRPr="00365290" w:rsidTr="00762075">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مدت انجام كار</w:t>
            </w:r>
          </w:p>
        </w:tc>
        <w:tc>
          <w:tcPr>
            <w:tcW w:w="7790" w:type="dxa"/>
            <w:shd w:val="clear" w:color="auto" w:fill="CCFFFF"/>
            <w:vAlign w:val="center"/>
          </w:tcPr>
          <w:p w:rsidR="008E2C68" w:rsidRPr="00A71DC3" w:rsidRDefault="000A5321" w:rsidP="00762075">
            <w:pPr>
              <w:bidi/>
              <w:jc w:val="center"/>
              <w:rPr>
                <w:rFonts w:ascii="Arial" w:hAnsi="Arial" w:cs="Zar"/>
                <w:b/>
                <w:bCs/>
                <w:sz w:val="20"/>
                <w:szCs w:val="20"/>
                <w:rtl/>
                <w:lang w:bidi="fa-IR"/>
              </w:rPr>
            </w:pPr>
            <w:r>
              <w:rPr>
                <w:rFonts w:ascii="Arial" w:hAnsi="Arial" w:cs="Zar" w:hint="cs"/>
                <w:b/>
                <w:bCs/>
                <w:sz w:val="20"/>
                <w:szCs w:val="20"/>
                <w:rtl/>
                <w:lang w:bidi="fa-IR"/>
              </w:rPr>
              <w:t>يك</w:t>
            </w:r>
            <w:r w:rsidR="008E2C68" w:rsidRPr="00A71DC3">
              <w:rPr>
                <w:rFonts w:ascii="Arial" w:hAnsi="Arial" w:cs="Zar" w:hint="cs"/>
                <w:b/>
                <w:bCs/>
                <w:sz w:val="20"/>
                <w:szCs w:val="20"/>
                <w:rtl/>
                <w:lang w:bidi="fa-IR"/>
              </w:rPr>
              <w:t xml:space="preserve"> </w:t>
            </w:r>
            <w:r w:rsidR="008E2C68" w:rsidRPr="00A71DC3">
              <w:rPr>
                <w:rFonts w:ascii="Arial" w:hAnsi="Arial" w:cs="Zar"/>
                <w:b/>
                <w:bCs/>
                <w:sz w:val="20"/>
                <w:szCs w:val="20"/>
                <w:rtl/>
                <w:lang w:bidi="fa-IR"/>
              </w:rPr>
              <w:t>سال شمسي</w:t>
            </w:r>
            <w:r w:rsidR="008E2C68" w:rsidRPr="00A71DC3">
              <w:rPr>
                <w:rFonts w:ascii="Arial" w:hAnsi="Arial" w:cs="Zar" w:hint="cs"/>
                <w:b/>
                <w:bCs/>
                <w:sz w:val="20"/>
                <w:szCs w:val="20"/>
                <w:rtl/>
                <w:lang w:bidi="fa-IR"/>
              </w:rPr>
              <w:t xml:space="preserve"> از تاريخ </w:t>
            </w:r>
            <w:r w:rsidR="008E2C68">
              <w:rPr>
                <w:rFonts w:ascii="Arial" w:hAnsi="Arial" w:cs="Zar" w:hint="cs"/>
                <w:b/>
                <w:bCs/>
                <w:sz w:val="20"/>
                <w:szCs w:val="20"/>
                <w:rtl/>
                <w:lang w:bidi="fa-IR"/>
              </w:rPr>
              <w:t>ابلاغ به‌كار كتبي از سوي كارفرما</w:t>
            </w:r>
          </w:p>
        </w:tc>
      </w:tr>
      <w:tr w:rsidR="008E2C68" w:rsidRPr="00365290" w:rsidTr="00762075">
        <w:trPr>
          <w:trHeight w:val="50"/>
        </w:trPr>
        <w:tc>
          <w:tcPr>
            <w:tcW w:w="2648" w:type="dxa"/>
            <w:shd w:val="clear" w:color="auto" w:fill="FFCC99"/>
            <w:vAlign w:val="center"/>
          </w:tcPr>
          <w:p w:rsidR="008E2C68" w:rsidRPr="00F17632" w:rsidRDefault="008E2C68" w:rsidP="00762075">
            <w:pPr>
              <w:bidi/>
              <w:jc w:val="both"/>
              <w:rPr>
                <w:rFonts w:cs="Titr"/>
                <w:b/>
                <w:bCs/>
                <w:color w:val="000000"/>
                <w:sz w:val="18"/>
                <w:szCs w:val="18"/>
                <w:rtl/>
                <w:lang w:bidi="fa-IR"/>
              </w:rPr>
            </w:pPr>
            <w:r w:rsidRPr="00F17632">
              <w:rPr>
                <w:rFonts w:cs="Titr" w:hint="cs"/>
                <w:b/>
                <w:bCs/>
                <w:color w:val="000000"/>
                <w:sz w:val="18"/>
                <w:szCs w:val="18"/>
                <w:rtl/>
                <w:lang w:bidi="fa-IR"/>
              </w:rPr>
              <w:t>مبلغ برآورد  تقريبي انجام كار(ريال )</w:t>
            </w:r>
          </w:p>
        </w:tc>
        <w:tc>
          <w:tcPr>
            <w:tcW w:w="7790" w:type="dxa"/>
            <w:shd w:val="clear" w:color="auto" w:fill="CCFFFF"/>
            <w:vAlign w:val="center"/>
          </w:tcPr>
          <w:p w:rsidR="008E2C68" w:rsidRPr="00E26098" w:rsidRDefault="008E2C68" w:rsidP="000A5321">
            <w:pPr>
              <w:bidi/>
              <w:jc w:val="center"/>
              <w:rPr>
                <w:rFonts w:ascii="Arial" w:hAnsi="Arial" w:cs="Zar"/>
                <w:b/>
                <w:bCs/>
                <w:color w:val="FF0000"/>
                <w:sz w:val="20"/>
                <w:szCs w:val="20"/>
                <w:rtl/>
                <w:lang w:bidi="fa-IR"/>
              </w:rPr>
            </w:pPr>
            <w:r w:rsidRPr="00E26098">
              <w:rPr>
                <w:rFonts w:ascii="Arial" w:hAnsi="Arial" w:cs="Zar" w:hint="cs"/>
                <w:b/>
                <w:bCs/>
                <w:color w:val="FF0000"/>
                <w:sz w:val="20"/>
                <w:szCs w:val="20"/>
                <w:rtl/>
                <w:lang w:bidi="fa-IR"/>
              </w:rPr>
              <w:t>مبلغ برآورد  تقريبي انجام كار بر اساس فرم درخواست كار برابر</w:t>
            </w:r>
            <w:r>
              <w:t xml:space="preserve"> </w:t>
            </w:r>
            <w:r w:rsidR="000A5321">
              <w:rPr>
                <w:rFonts w:ascii="Arial" w:hAnsi="Arial" w:cs="B Titr" w:hint="cs"/>
                <w:b/>
                <w:bCs/>
                <w:color w:val="FF0000"/>
                <w:sz w:val="20"/>
                <w:szCs w:val="20"/>
                <w:rtl/>
                <w:lang w:bidi="fa-IR"/>
              </w:rPr>
              <w:t>363</w:t>
            </w:r>
            <w:r>
              <w:rPr>
                <w:rFonts w:ascii="Arial" w:hAnsi="Arial" w:cs="B Titr" w:hint="cs"/>
                <w:b/>
                <w:bCs/>
                <w:color w:val="FF0000"/>
                <w:sz w:val="20"/>
                <w:szCs w:val="20"/>
                <w:rtl/>
                <w:lang w:bidi="fa-IR"/>
              </w:rPr>
              <w:t>/</w:t>
            </w:r>
            <w:r w:rsidR="000A5321">
              <w:rPr>
                <w:rFonts w:ascii="Arial" w:hAnsi="Arial" w:cs="B Titr" w:hint="cs"/>
                <w:b/>
                <w:bCs/>
                <w:color w:val="FF0000"/>
                <w:sz w:val="20"/>
                <w:szCs w:val="20"/>
                <w:rtl/>
                <w:lang w:bidi="fa-IR"/>
              </w:rPr>
              <w:t>799</w:t>
            </w:r>
            <w:r>
              <w:rPr>
                <w:rFonts w:ascii="Arial" w:hAnsi="Arial" w:cs="B Titr" w:hint="cs"/>
                <w:b/>
                <w:bCs/>
                <w:color w:val="FF0000"/>
                <w:sz w:val="20"/>
                <w:szCs w:val="20"/>
                <w:rtl/>
                <w:lang w:bidi="fa-IR"/>
              </w:rPr>
              <w:t>/</w:t>
            </w:r>
            <w:r w:rsidR="000A5321">
              <w:rPr>
                <w:rFonts w:ascii="Arial" w:hAnsi="Arial" w:cs="B Titr" w:hint="cs"/>
                <w:b/>
                <w:bCs/>
                <w:color w:val="FF0000"/>
                <w:sz w:val="20"/>
                <w:szCs w:val="20"/>
                <w:rtl/>
                <w:lang w:bidi="fa-IR"/>
              </w:rPr>
              <w:t>985</w:t>
            </w:r>
            <w:r>
              <w:rPr>
                <w:rFonts w:ascii="Arial" w:hAnsi="Arial" w:cs="B Titr" w:hint="cs"/>
                <w:b/>
                <w:bCs/>
                <w:color w:val="FF0000"/>
                <w:sz w:val="20"/>
                <w:szCs w:val="20"/>
                <w:rtl/>
                <w:lang w:bidi="fa-IR"/>
              </w:rPr>
              <w:t>/</w:t>
            </w:r>
            <w:r w:rsidR="000A5321">
              <w:rPr>
                <w:rFonts w:ascii="Arial" w:hAnsi="Arial" w:cs="B Titr" w:hint="cs"/>
                <w:b/>
                <w:bCs/>
                <w:color w:val="FF0000"/>
                <w:sz w:val="20"/>
                <w:szCs w:val="20"/>
                <w:rtl/>
                <w:lang w:bidi="fa-IR"/>
              </w:rPr>
              <w:t xml:space="preserve">56 </w:t>
            </w:r>
            <w:r w:rsidRPr="00E26098">
              <w:rPr>
                <w:rFonts w:ascii="Arial" w:hAnsi="Arial" w:cs="Zar" w:hint="cs"/>
                <w:b/>
                <w:bCs/>
                <w:color w:val="FF0000"/>
                <w:sz w:val="20"/>
                <w:szCs w:val="20"/>
                <w:rtl/>
                <w:lang w:bidi="fa-IR"/>
              </w:rPr>
              <w:t xml:space="preserve"> مي باشد .</w:t>
            </w:r>
          </w:p>
          <w:p w:rsidR="008E2C68" w:rsidRPr="001D5E89" w:rsidRDefault="008E2C68" w:rsidP="00762075">
            <w:pPr>
              <w:bidi/>
              <w:rPr>
                <w:rFonts w:ascii="Arial" w:hAnsi="Arial" w:cs="Zar"/>
                <w:b/>
                <w:bCs/>
                <w:color w:val="FF0000"/>
                <w:sz w:val="18"/>
                <w:szCs w:val="18"/>
                <w:lang w:val="en-AU" w:bidi="fa-IR"/>
              </w:rPr>
            </w:pPr>
            <w:r>
              <w:rPr>
                <w:rFonts w:ascii="Arial" w:hAnsi="Arial" w:cs="Zar" w:hint="cs"/>
                <w:b/>
                <w:bCs/>
                <w:color w:val="FF0000"/>
                <w:sz w:val="18"/>
                <w:szCs w:val="18"/>
                <w:rtl/>
                <w:lang w:bidi="fa-IR"/>
              </w:rPr>
              <w:t xml:space="preserve">مهم - </w:t>
            </w:r>
            <w:r w:rsidRPr="001D5E89">
              <w:rPr>
                <w:rFonts w:ascii="Arial" w:hAnsi="Arial" w:cs="Zar" w:hint="cs"/>
                <w:b/>
                <w:bCs/>
                <w:color w:val="FF0000"/>
                <w:sz w:val="18"/>
                <w:szCs w:val="18"/>
                <w:rtl/>
                <w:lang w:bidi="fa-IR"/>
              </w:rPr>
              <w:t xml:space="preserve">در خصوص اعلام و يا عدم اعلام قيمت برآوردي اوليه </w:t>
            </w:r>
            <w:r>
              <w:rPr>
                <w:rFonts w:ascii="Arial" w:hAnsi="Arial" w:cs="Zar" w:hint="cs"/>
                <w:b/>
                <w:bCs/>
                <w:color w:val="FF0000"/>
                <w:sz w:val="18"/>
                <w:szCs w:val="18"/>
                <w:rtl/>
                <w:lang w:bidi="fa-IR"/>
              </w:rPr>
              <w:t xml:space="preserve">و </w:t>
            </w:r>
            <w:r w:rsidRPr="001D5E89">
              <w:rPr>
                <w:rFonts w:ascii="Arial" w:hAnsi="Arial" w:cs="Zar" w:hint="cs"/>
                <w:b/>
                <w:bCs/>
                <w:color w:val="FF0000"/>
                <w:sz w:val="18"/>
                <w:szCs w:val="18"/>
                <w:rtl/>
                <w:lang w:bidi="fa-IR"/>
              </w:rPr>
              <w:t>بر اساس نظر كميسيون محترم مناقصات اقدام خواهد شد</w:t>
            </w:r>
            <w:r>
              <w:rPr>
                <w:rFonts w:ascii="Arial" w:hAnsi="Arial" w:cs="Zar" w:hint="cs"/>
                <w:b/>
                <w:bCs/>
                <w:color w:val="FF0000"/>
                <w:sz w:val="18"/>
                <w:szCs w:val="18"/>
                <w:rtl/>
                <w:lang w:bidi="fa-IR"/>
              </w:rPr>
              <w:t>.</w:t>
            </w:r>
          </w:p>
        </w:tc>
      </w:tr>
      <w:tr w:rsidR="008E2C68" w:rsidRPr="00365290" w:rsidTr="00762075">
        <w:trPr>
          <w:trHeight w:val="282"/>
        </w:trPr>
        <w:tc>
          <w:tcPr>
            <w:tcW w:w="10438" w:type="dxa"/>
            <w:gridSpan w:val="2"/>
            <w:shd w:val="clear" w:color="auto" w:fill="FFCC99"/>
            <w:vAlign w:val="center"/>
          </w:tcPr>
          <w:p w:rsidR="008E2C68" w:rsidRDefault="008E2C68" w:rsidP="000A5321">
            <w:pPr>
              <w:bidi/>
              <w:rPr>
                <w:rFonts w:cs="Mitra"/>
                <w:b/>
                <w:bCs/>
                <w:sz w:val="22"/>
                <w:szCs w:val="22"/>
                <w:rtl/>
              </w:rPr>
            </w:pPr>
            <w:r w:rsidRPr="00382F09">
              <w:rPr>
                <w:rFonts w:cs="Mitra" w:hint="cs"/>
                <w:b/>
                <w:bCs/>
                <w:sz w:val="22"/>
                <w:szCs w:val="22"/>
                <w:rtl/>
              </w:rPr>
              <w:t>مبلغ تضمين شركت در فرآيند ارجاع كار معادل</w:t>
            </w:r>
            <w:r>
              <w:rPr>
                <w:rFonts w:cs="Mitra" w:hint="cs"/>
                <w:b/>
                <w:bCs/>
                <w:sz w:val="22"/>
                <w:szCs w:val="22"/>
                <w:rtl/>
              </w:rPr>
              <w:t xml:space="preserve"> </w:t>
            </w:r>
            <w:r w:rsidRPr="00382F09">
              <w:rPr>
                <w:rFonts w:cs="Mitra" w:hint="cs"/>
                <w:b/>
                <w:bCs/>
                <w:color w:val="0000FF"/>
                <w:sz w:val="22"/>
                <w:szCs w:val="22"/>
                <w:rtl/>
              </w:rPr>
              <w:t>000/000/</w:t>
            </w:r>
            <w:r w:rsidR="000A5321">
              <w:rPr>
                <w:rFonts w:cs="Mitra" w:hint="cs"/>
                <w:b/>
                <w:bCs/>
                <w:color w:val="0000FF"/>
                <w:sz w:val="22"/>
                <w:szCs w:val="22"/>
                <w:rtl/>
              </w:rPr>
              <w:t>850</w:t>
            </w:r>
            <w:r w:rsidRPr="00382F09">
              <w:rPr>
                <w:rFonts w:cs="Mitra" w:hint="cs"/>
                <w:b/>
                <w:bCs/>
                <w:color w:val="0000FF"/>
                <w:sz w:val="22"/>
                <w:szCs w:val="22"/>
                <w:rtl/>
              </w:rPr>
              <w:t>/</w:t>
            </w:r>
            <w:r w:rsidR="000A5321">
              <w:rPr>
                <w:rFonts w:cs="Mitra" w:hint="cs"/>
                <w:b/>
                <w:bCs/>
                <w:color w:val="0000FF"/>
                <w:sz w:val="22"/>
                <w:szCs w:val="22"/>
                <w:rtl/>
              </w:rPr>
              <w:t>2</w:t>
            </w:r>
            <w:r w:rsidRPr="00382F09">
              <w:rPr>
                <w:rFonts w:cs="Mitra"/>
                <w:b/>
                <w:bCs/>
                <w:color w:val="0000FF"/>
                <w:sz w:val="22"/>
                <w:szCs w:val="22"/>
              </w:rPr>
              <w:t xml:space="preserve"> </w:t>
            </w:r>
            <w:r w:rsidRPr="00382F09">
              <w:rPr>
                <w:rFonts w:cs="Mitra" w:hint="cs"/>
                <w:b/>
                <w:bCs/>
                <w:color w:val="0000FF"/>
                <w:sz w:val="22"/>
                <w:szCs w:val="22"/>
                <w:rtl/>
              </w:rPr>
              <w:t>ريال</w:t>
            </w:r>
            <w:r>
              <w:rPr>
                <w:rFonts w:cs="Mitra" w:hint="cs"/>
                <w:b/>
                <w:bCs/>
                <w:sz w:val="22"/>
                <w:szCs w:val="22"/>
                <w:rtl/>
              </w:rPr>
              <w:t xml:space="preserve"> است كه مناقصه‌گران تاييد صلاحيت شده(پس از اتمام مرحله ارزيابي صلاحيت) ، در مرحله تسليم پاكات پيشنهادي مناقصه، در داخل پاكت "الف" پيشنهادي خود ارائه خواهند نمود. تضمين شركت در فرآيند ارجاع كار بايستي به صورت يكي از تضامين قابل قبول وفق آئين‌نامه تضمين شماره 123402/ت50659هـ  مورخ 22/09/94 هيات وزيران باشد.</w:t>
            </w:r>
          </w:p>
          <w:p w:rsidR="008E2C68" w:rsidRPr="002F23F6" w:rsidRDefault="008E2C68" w:rsidP="000B5841">
            <w:pPr>
              <w:bidi/>
              <w:rPr>
                <w:rFonts w:ascii="Arial" w:hAnsi="Arial" w:cs="B Titr"/>
                <w:b/>
                <w:bCs/>
                <w:color w:val="0000CC"/>
                <w:sz w:val="22"/>
                <w:szCs w:val="22"/>
                <w:rtl/>
                <w:lang w:bidi="fa-IR"/>
              </w:rPr>
            </w:pPr>
            <w:r>
              <w:rPr>
                <w:rFonts w:cs="Mitra" w:hint="cs"/>
                <w:b/>
                <w:bCs/>
                <w:sz w:val="22"/>
                <w:szCs w:val="22"/>
                <w:rtl/>
              </w:rPr>
              <w:t xml:space="preserve">تبصره: در صورت </w:t>
            </w:r>
            <w:r>
              <w:rPr>
                <w:rFonts w:cs="Mitra" w:hint="cs"/>
                <w:b/>
                <w:bCs/>
                <w:sz w:val="22"/>
                <w:szCs w:val="22"/>
                <w:rtl/>
                <w:lang w:bidi="fa-IR"/>
              </w:rPr>
              <w:t xml:space="preserve">ارائه تضمين شركت در فرآيند ارجاع كار به صورت وجه نقد، مبلغ نقدي مي بايست به حساب </w:t>
            </w:r>
            <w:r w:rsidRPr="00691BBF">
              <w:rPr>
                <w:rFonts w:cs="Mitra" w:hint="cs"/>
                <w:b/>
                <w:bCs/>
                <w:sz w:val="22"/>
                <w:szCs w:val="22"/>
                <w:rtl/>
              </w:rPr>
              <w:t xml:space="preserve">سيباي شماره </w:t>
            </w:r>
            <w:r w:rsidRPr="00246158">
              <w:rPr>
                <w:rFonts w:cs="Mitra" w:hint="cs"/>
                <w:b/>
                <w:bCs/>
                <w:sz w:val="22"/>
                <w:szCs w:val="22"/>
                <w:rtl/>
                <w:lang w:bidi="fa-IR"/>
              </w:rPr>
              <w:t>0106240624006</w:t>
            </w:r>
            <w:r>
              <w:rPr>
                <w:rFonts w:ascii="Tahoma" w:hAnsi="Tahoma" w:cs="Mitra" w:hint="cs"/>
                <w:sz w:val="27"/>
                <w:szCs w:val="27"/>
                <w:rtl/>
              </w:rPr>
              <w:t xml:space="preserve"> </w:t>
            </w:r>
            <w:r w:rsidRPr="00691BBF">
              <w:rPr>
                <w:rFonts w:cs="Mitra" w:hint="cs"/>
                <w:b/>
                <w:bCs/>
                <w:sz w:val="22"/>
                <w:szCs w:val="22"/>
                <w:rtl/>
              </w:rPr>
              <w:t>نزد</w:t>
            </w:r>
            <w:r w:rsidRPr="00691BBF">
              <w:rPr>
                <w:rFonts w:cs="Mitra"/>
                <w:b/>
                <w:bCs/>
                <w:sz w:val="22"/>
                <w:szCs w:val="22"/>
              </w:rPr>
              <w:t xml:space="preserve"> </w:t>
            </w:r>
            <w:r w:rsidRPr="00691BBF">
              <w:rPr>
                <w:rFonts w:cs="Mitra" w:hint="cs"/>
                <w:b/>
                <w:bCs/>
                <w:sz w:val="22"/>
                <w:szCs w:val="22"/>
                <w:rtl/>
              </w:rPr>
              <w:t>بانک</w:t>
            </w:r>
            <w:r w:rsidRPr="00691BBF">
              <w:rPr>
                <w:rFonts w:cs="Mitra"/>
                <w:b/>
                <w:bCs/>
                <w:sz w:val="22"/>
                <w:szCs w:val="22"/>
              </w:rPr>
              <w:t xml:space="preserve"> </w:t>
            </w:r>
            <w:r w:rsidRPr="00691BBF">
              <w:rPr>
                <w:rFonts w:cs="Mitra" w:hint="cs"/>
                <w:b/>
                <w:bCs/>
                <w:sz w:val="22"/>
                <w:szCs w:val="22"/>
                <w:rtl/>
              </w:rPr>
              <w:t>ملي</w:t>
            </w:r>
            <w:r w:rsidRPr="00691BBF">
              <w:rPr>
                <w:rFonts w:cs="Mitra"/>
                <w:b/>
                <w:bCs/>
                <w:sz w:val="22"/>
                <w:szCs w:val="22"/>
              </w:rPr>
              <w:t xml:space="preserve"> </w:t>
            </w:r>
            <w:r w:rsidRPr="00691BBF">
              <w:rPr>
                <w:rFonts w:cs="Mitra" w:hint="cs"/>
                <w:b/>
                <w:bCs/>
                <w:sz w:val="22"/>
                <w:szCs w:val="22"/>
                <w:rtl/>
              </w:rPr>
              <w:t>ايران</w:t>
            </w:r>
            <w:r w:rsidRPr="00691BBF">
              <w:rPr>
                <w:rFonts w:cs="Mitra"/>
                <w:b/>
                <w:bCs/>
                <w:sz w:val="22"/>
                <w:szCs w:val="22"/>
              </w:rPr>
              <w:t xml:space="preserve"> </w:t>
            </w:r>
            <w:r w:rsidRPr="00691BBF">
              <w:rPr>
                <w:rFonts w:cs="Mitra" w:hint="cs"/>
                <w:b/>
                <w:bCs/>
                <w:sz w:val="22"/>
                <w:szCs w:val="22"/>
                <w:rtl/>
              </w:rPr>
              <w:t>شعبه عسلويه ب</w:t>
            </w:r>
            <w:r>
              <w:rPr>
                <w:rFonts w:cs="Mitra" w:hint="cs"/>
                <w:b/>
                <w:bCs/>
                <w:sz w:val="22"/>
                <w:szCs w:val="22"/>
                <w:rtl/>
              </w:rPr>
              <w:t>ه‌</w:t>
            </w:r>
            <w:r w:rsidRPr="00691BBF">
              <w:rPr>
                <w:rFonts w:cs="Mitra" w:hint="cs"/>
                <w:b/>
                <w:bCs/>
                <w:sz w:val="22"/>
                <w:szCs w:val="22"/>
                <w:rtl/>
              </w:rPr>
              <w:t>نام</w:t>
            </w:r>
            <w:r w:rsidRPr="00691BBF">
              <w:rPr>
                <w:rFonts w:cs="Mitra"/>
                <w:b/>
                <w:bCs/>
                <w:sz w:val="22"/>
                <w:szCs w:val="22"/>
              </w:rPr>
              <w:t xml:space="preserve"> </w:t>
            </w:r>
            <w:r w:rsidRPr="00691BBF">
              <w:rPr>
                <w:rFonts w:cs="Mitra" w:hint="cs"/>
                <w:b/>
                <w:bCs/>
                <w:sz w:val="22"/>
                <w:szCs w:val="22"/>
                <w:rtl/>
              </w:rPr>
              <w:t>شركت</w:t>
            </w:r>
            <w:r w:rsidRPr="00691BBF">
              <w:rPr>
                <w:rFonts w:cs="Mitra"/>
                <w:b/>
                <w:bCs/>
                <w:sz w:val="22"/>
                <w:szCs w:val="22"/>
              </w:rPr>
              <w:t xml:space="preserve"> </w:t>
            </w:r>
            <w:r w:rsidRPr="00691BBF">
              <w:rPr>
                <w:rFonts w:cs="Mitra" w:hint="cs"/>
                <w:b/>
                <w:bCs/>
                <w:sz w:val="22"/>
                <w:szCs w:val="22"/>
                <w:rtl/>
              </w:rPr>
              <w:t>مجتمع</w:t>
            </w:r>
            <w:r w:rsidRPr="00691BBF">
              <w:rPr>
                <w:rFonts w:cs="Mitra"/>
                <w:b/>
                <w:bCs/>
                <w:sz w:val="22"/>
                <w:szCs w:val="22"/>
              </w:rPr>
              <w:t xml:space="preserve"> </w:t>
            </w:r>
            <w:r w:rsidRPr="00691BBF">
              <w:rPr>
                <w:rFonts w:cs="Mitra" w:hint="cs"/>
                <w:b/>
                <w:bCs/>
                <w:sz w:val="22"/>
                <w:szCs w:val="22"/>
                <w:rtl/>
              </w:rPr>
              <w:t>گاز</w:t>
            </w:r>
            <w:r w:rsidRPr="00691BBF">
              <w:rPr>
                <w:rFonts w:cs="Mitra"/>
                <w:b/>
                <w:bCs/>
                <w:sz w:val="22"/>
                <w:szCs w:val="22"/>
              </w:rPr>
              <w:t xml:space="preserve"> </w:t>
            </w:r>
            <w:r w:rsidRPr="00691BBF">
              <w:rPr>
                <w:rFonts w:cs="Mitra" w:hint="cs"/>
                <w:b/>
                <w:bCs/>
                <w:sz w:val="22"/>
                <w:szCs w:val="22"/>
                <w:rtl/>
              </w:rPr>
              <w:t>پارس جنوبي</w:t>
            </w:r>
            <w:r>
              <w:rPr>
                <w:rFonts w:cs="Mitra" w:hint="cs"/>
                <w:b/>
                <w:bCs/>
                <w:sz w:val="22"/>
                <w:szCs w:val="22"/>
                <w:rtl/>
              </w:rPr>
              <w:t xml:space="preserve"> واريز و فيش واريزي در داخل پاكت "الف" ارائه گردد.</w:t>
            </w:r>
          </w:p>
        </w:tc>
      </w:tr>
      <w:tr w:rsidR="008E2C68" w:rsidRPr="00365290" w:rsidTr="00762075">
        <w:trPr>
          <w:trHeight w:val="673"/>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ميزان پيش پرداخت</w:t>
            </w:r>
          </w:p>
        </w:tc>
        <w:tc>
          <w:tcPr>
            <w:tcW w:w="7790" w:type="dxa"/>
            <w:shd w:val="clear" w:color="auto" w:fill="CCFFFF"/>
            <w:vAlign w:val="center"/>
          </w:tcPr>
          <w:p w:rsidR="008E2C68" w:rsidRPr="003110E3" w:rsidRDefault="003110E3" w:rsidP="003110E3">
            <w:pPr>
              <w:bidi/>
              <w:jc w:val="center"/>
              <w:rPr>
                <w:rFonts w:ascii="Arial" w:hAnsi="Arial" w:cs="B Zar"/>
                <w:b/>
                <w:bCs/>
                <w:sz w:val="20"/>
                <w:szCs w:val="20"/>
                <w:rtl/>
                <w:lang w:bidi="fa-IR"/>
              </w:rPr>
            </w:pPr>
            <w:r w:rsidRPr="005C1543">
              <w:rPr>
                <w:rFonts w:ascii="Arial" w:hAnsi="Arial" w:cs="B Zar" w:hint="cs"/>
                <w:b/>
                <w:bCs/>
                <w:sz w:val="20"/>
                <w:szCs w:val="20"/>
                <w:rtl/>
                <w:lang w:bidi="fa-IR"/>
              </w:rPr>
              <w:t xml:space="preserve">در مقابل </w:t>
            </w:r>
            <w:r>
              <w:rPr>
                <w:rFonts w:ascii="Arial" w:hAnsi="Arial" w:cs="B Zar" w:hint="cs"/>
                <w:b/>
                <w:bCs/>
                <w:sz w:val="20"/>
                <w:szCs w:val="20"/>
                <w:rtl/>
                <w:lang w:bidi="fa-IR"/>
              </w:rPr>
              <w:t>تضمين معتبر</w:t>
            </w:r>
            <w:r w:rsidRPr="003110E3">
              <w:rPr>
                <w:rFonts w:ascii="Arial" w:hAnsi="Arial" w:cs="B Zar" w:hint="cs"/>
                <w:b/>
                <w:bCs/>
                <w:sz w:val="20"/>
                <w:szCs w:val="20"/>
                <w:rtl/>
                <w:lang w:bidi="fa-IR"/>
              </w:rPr>
              <w:t xml:space="preserve"> </w:t>
            </w:r>
            <w:r>
              <w:rPr>
                <w:rFonts w:ascii="Arial" w:hAnsi="Arial" w:cs="B Zar" w:hint="cs"/>
                <w:b/>
                <w:bCs/>
                <w:sz w:val="20"/>
                <w:szCs w:val="20"/>
                <w:rtl/>
                <w:lang w:bidi="fa-IR"/>
              </w:rPr>
              <w:t xml:space="preserve"> </w:t>
            </w:r>
            <w:r w:rsidRPr="003110E3">
              <w:rPr>
                <w:rFonts w:ascii="Arial" w:hAnsi="Arial" w:cs="B Zar" w:hint="cs"/>
                <w:b/>
                <w:bCs/>
                <w:sz w:val="20"/>
                <w:szCs w:val="20"/>
                <w:rtl/>
                <w:lang w:bidi="fa-IR"/>
              </w:rPr>
              <w:t>بين 5 تا 25 درصد مبلغ اوليه پيمان</w:t>
            </w:r>
            <w:r>
              <w:rPr>
                <w:rFonts w:ascii="Arial" w:hAnsi="Arial" w:cs="B Zar" w:hint="cs"/>
                <w:b/>
                <w:bCs/>
                <w:sz w:val="20"/>
                <w:szCs w:val="20"/>
                <w:rtl/>
                <w:lang w:bidi="fa-IR"/>
              </w:rPr>
              <w:t>، ميزان دقيق</w:t>
            </w:r>
            <w:r w:rsidR="00244B21">
              <w:rPr>
                <w:rFonts w:ascii="Arial" w:hAnsi="Arial" w:cs="B Zar" w:hint="cs"/>
                <w:b/>
                <w:bCs/>
                <w:sz w:val="20"/>
                <w:szCs w:val="20"/>
                <w:rtl/>
                <w:lang w:bidi="fa-IR"/>
              </w:rPr>
              <w:t xml:space="preserve"> پيش پرداخت،</w:t>
            </w:r>
            <w:r w:rsidRPr="003110E3">
              <w:rPr>
                <w:rFonts w:ascii="Arial" w:hAnsi="Arial" w:cs="B Zar" w:hint="cs"/>
                <w:b/>
                <w:bCs/>
                <w:sz w:val="20"/>
                <w:szCs w:val="20"/>
                <w:rtl/>
                <w:lang w:bidi="fa-IR"/>
              </w:rPr>
              <w:t xml:space="preserve"> به مناقصه</w:t>
            </w:r>
            <w:r>
              <w:rPr>
                <w:rFonts w:ascii="Arial" w:hAnsi="Arial" w:cs="B Zar" w:hint="cs"/>
                <w:b/>
                <w:bCs/>
                <w:sz w:val="20"/>
                <w:szCs w:val="20"/>
                <w:rtl/>
                <w:lang w:bidi="fa-IR"/>
              </w:rPr>
              <w:t>‌</w:t>
            </w:r>
            <w:r w:rsidRPr="003110E3">
              <w:rPr>
                <w:rFonts w:ascii="Arial" w:hAnsi="Arial" w:cs="B Zar" w:hint="cs"/>
                <w:b/>
                <w:bCs/>
                <w:sz w:val="20"/>
                <w:szCs w:val="20"/>
                <w:rtl/>
                <w:lang w:bidi="fa-IR"/>
              </w:rPr>
              <w:t>گران وا</w:t>
            </w:r>
            <w:r>
              <w:rPr>
                <w:rFonts w:ascii="Arial" w:hAnsi="Arial" w:cs="B Zar" w:hint="cs"/>
                <w:b/>
                <w:bCs/>
                <w:sz w:val="20"/>
                <w:szCs w:val="20"/>
                <w:rtl/>
                <w:lang w:bidi="fa-IR"/>
              </w:rPr>
              <w:t>ج</w:t>
            </w:r>
            <w:r w:rsidRPr="003110E3">
              <w:rPr>
                <w:rFonts w:ascii="Arial" w:hAnsi="Arial" w:cs="B Zar" w:hint="cs"/>
                <w:b/>
                <w:bCs/>
                <w:sz w:val="20"/>
                <w:szCs w:val="20"/>
                <w:rtl/>
                <w:lang w:bidi="fa-IR"/>
              </w:rPr>
              <w:t>د شرايط اعلام خواهد شد.</w:t>
            </w:r>
          </w:p>
        </w:tc>
      </w:tr>
      <w:tr w:rsidR="008E2C68" w:rsidRPr="00365290" w:rsidTr="00762075">
        <w:trPr>
          <w:trHeight w:val="50"/>
        </w:trPr>
        <w:tc>
          <w:tcPr>
            <w:tcW w:w="2648" w:type="dxa"/>
            <w:shd w:val="clear" w:color="auto" w:fill="FFCC99"/>
            <w:vAlign w:val="center"/>
          </w:tcPr>
          <w:p w:rsidR="008E2C68" w:rsidRPr="00A71DC3" w:rsidRDefault="008E2C68" w:rsidP="00762075">
            <w:pPr>
              <w:bidi/>
              <w:jc w:val="both"/>
              <w:rPr>
                <w:rFonts w:cs="Titr"/>
                <w:b/>
                <w:bCs/>
                <w:sz w:val="20"/>
                <w:szCs w:val="20"/>
                <w:rtl/>
                <w:lang w:bidi="fa-IR"/>
              </w:rPr>
            </w:pPr>
            <w:r w:rsidRPr="00A71DC3">
              <w:rPr>
                <w:rFonts w:cs="Titr" w:hint="cs"/>
                <w:b/>
                <w:bCs/>
                <w:sz w:val="20"/>
                <w:szCs w:val="20"/>
                <w:rtl/>
                <w:lang w:bidi="fa-IR"/>
              </w:rPr>
              <w:t>نوع ضمانتنامه هاي مورد قبول</w:t>
            </w:r>
          </w:p>
        </w:tc>
        <w:tc>
          <w:tcPr>
            <w:tcW w:w="7790" w:type="dxa"/>
            <w:shd w:val="clear" w:color="auto" w:fill="CCFFFF"/>
            <w:vAlign w:val="center"/>
          </w:tcPr>
          <w:p w:rsidR="008E2C68" w:rsidRPr="00A71DC3" w:rsidRDefault="008E2C68" w:rsidP="00762075">
            <w:pPr>
              <w:bidi/>
              <w:ind w:left="1868" w:hanging="1868"/>
              <w:rPr>
                <w:rFonts w:ascii="Arial" w:hAnsi="Arial" w:cs="Zar"/>
                <w:b/>
                <w:bCs/>
                <w:sz w:val="20"/>
                <w:szCs w:val="20"/>
                <w:rtl/>
                <w:lang w:bidi="fa-IR"/>
              </w:rPr>
            </w:pPr>
            <w:r w:rsidRPr="00A71DC3">
              <w:rPr>
                <w:rFonts w:ascii="Arial" w:hAnsi="Arial" w:cs="Zar" w:hint="cs"/>
                <w:b/>
                <w:bCs/>
                <w:sz w:val="20"/>
                <w:szCs w:val="20"/>
                <w:rtl/>
                <w:lang w:bidi="fa-IR"/>
              </w:rPr>
              <w:t xml:space="preserve">1-ضمانت نامه بانكي   2- ضمانتنامه هاي صادر شده از سوي موسسات اعتباري غير بانكي كه داراي  مجوز لازم از طرف بانك مركزي جمهوري اسلامي ايران هستند </w:t>
            </w:r>
          </w:p>
        </w:tc>
      </w:tr>
      <w:tr w:rsidR="008E2C68" w:rsidRPr="00365290" w:rsidTr="00762075">
        <w:trPr>
          <w:trHeight w:val="50"/>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محل اجرا</w:t>
            </w:r>
          </w:p>
        </w:tc>
        <w:tc>
          <w:tcPr>
            <w:tcW w:w="7790" w:type="dxa"/>
            <w:shd w:val="clear" w:color="auto" w:fill="CCFFFF"/>
            <w:vAlign w:val="center"/>
          </w:tcPr>
          <w:p w:rsidR="008E2C68" w:rsidRPr="00970CC6" w:rsidRDefault="008E2C68" w:rsidP="00762075">
            <w:pPr>
              <w:bidi/>
              <w:jc w:val="center"/>
              <w:rPr>
                <w:rFonts w:ascii="Arial" w:hAnsi="Arial" w:cs="Zar"/>
                <w:b/>
                <w:bCs/>
                <w:sz w:val="20"/>
                <w:szCs w:val="20"/>
                <w:rtl/>
                <w:lang w:bidi="fa-IR"/>
              </w:rPr>
            </w:pPr>
            <w:r w:rsidRPr="00970CC6">
              <w:rPr>
                <w:rFonts w:ascii="Arial" w:hAnsi="Arial" w:cs="Zar"/>
                <w:b/>
                <w:bCs/>
                <w:sz w:val="20"/>
                <w:szCs w:val="20"/>
                <w:rtl/>
                <w:lang w:bidi="fa-IR"/>
              </w:rPr>
              <w:t xml:space="preserve">عسلويه  منطقه ويژه انرژي پارس </w:t>
            </w:r>
            <w:r>
              <w:rPr>
                <w:rFonts w:ascii="Arial" w:hAnsi="Arial" w:cs="Zar" w:hint="cs"/>
                <w:b/>
                <w:bCs/>
                <w:sz w:val="20"/>
                <w:szCs w:val="20"/>
                <w:rtl/>
                <w:lang w:bidi="fa-IR"/>
              </w:rPr>
              <w:t xml:space="preserve">، </w:t>
            </w:r>
            <w:r w:rsidRPr="00970CC6">
              <w:rPr>
                <w:rFonts w:ascii="Arial" w:hAnsi="Arial" w:cs="Zar"/>
                <w:b/>
                <w:bCs/>
                <w:sz w:val="20"/>
                <w:szCs w:val="20"/>
                <w:rtl/>
                <w:lang w:bidi="fa-IR"/>
              </w:rPr>
              <w:t xml:space="preserve">شركت مجتمع گاز پارس جنوبي </w:t>
            </w:r>
            <w:r>
              <w:rPr>
                <w:rFonts w:ascii="Arial" w:hAnsi="Arial" w:cs="Zar" w:hint="cs"/>
                <w:b/>
                <w:bCs/>
                <w:sz w:val="20"/>
                <w:szCs w:val="20"/>
                <w:rtl/>
                <w:lang w:bidi="fa-IR"/>
              </w:rPr>
              <w:t xml:space="preserve">، </w:t>
            </w:r>
            <w:r w:rsidRPr="00970CC6">
              <w:rPr>
                <w:rFonts w:ascii="Arial" w:hAnsi="Arial" w:cs="Zar" w:hint="cs"/>
                <w:b/>
                <w:bCs/>
                <w:sz w:val="20"/>
                <w:szCs w:val="20"/>
                <w:rtl/>
                <w:lang w:bidi="fa-IR"/>
              </w:rPr>
              <w:t xml:space="preserve">پالايشگاه </w:t>
            </w:r>
            <w:r>
              <w:rPr>
                <w:rFonts w:ascii="Arial" w:hAnsi="Arial" w:cs="Zar" w:hint="cs"/>
                <w:b/>
                <w:bCs/>
                <w:sz w:val="20"/>
                <w:szCs w:val="20"/>
                <w:rtl/>
                <w:lang w:bidi="fa-IR"/>
              </w:rPr>
              <w:t>هفتم</w:t>
            </w:r>
            <w:r w:rsidRPr="00970CC6">
              <w:rPr>
                <w:rFonts w:ascii="Arial" w:hAnsi="Arial" w:cs="Zar"/>
                <w:b/>
                <w:bCs/>
                <w:sz w:val="20"/>
                <w:szCs w:val="20"/>
                <w:rtl/>
                <w:lang w:bidi="fa-IR"/>
              </w:rPr>
              <w:t xml:space="preserve"> </w:t>
            </w:r>
          </w:p>
        </w:tc>
      </w:tr>
      <w:tr w:rsidR="008E2C68" w:rsidRPr="00365290" w:rsidTr="00762075">
        <w:trPr>
          <w:trHeight w:val="400"/>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مهلت</w:t>
            </w:r>
            <w:r>
              <w:rPr>
                <w:rFonts w:cs="Titr" w:hint="cs"/>
                <w:b/>
                <w:bCs/>
                <w:color w:val="000000"/>
                <w:sz w:val="20"/>
                <w:szCs w:val="20"/>
                <w:rtl/>
                <w:lang w:bidi="fa-IR"/>
              </w:rPr>
              <w:t xml:space="preserve"> </w:t>
            </w:r>
            <w:r w:rsidRPr="00F17632">
              <w:rPr>
                <w:rFonts w:cs="Titr" w:hint="cs"/>
                <w:b/>
                <w:bCs/>
                <w:color w:val="000000"/>
                <w:sz w:val="20"/>
                <w:szCs w:val="20"/>
                <w:rtl/>
                <w:lang w:bidi="fa-IR"/>
              </w:rPr>
              <w:t xml:space="preserve"> تحويل مدارك (رزومه)</w:t>
            </w:r>
          </w:p>
        </w:tc>
        <w:tc>
          <w:tcPr>
            <w:tcW w:w="7790" w:type="dxa"/>
            <w:shd w:val="clear" w:color="auto" w:fill="CCFFFF"/>
            <w:vAlign w:val="center"/>
          </w:tcPr>
          <w:p w:rsidR="008E2C68" w:rsidRPr="00B03C3B" w:rsidRDefault="008E2C68" w:rsidP="009367D4">
            <w:pPr>
              <w:bidi/>
              <w:jc w:val="center"/>
              <w:rPr>
                <w:rFonts w:ascii="Arial" w:hAnsi="Arial" w:cs="Zar"/>
                <w:b/>
                <w:bCs/>
                <w:color w:val="FF0000"/>
                <w:sz w:val="20"/>
                <w:szCs w:val="20"/>
                <w:rtl/>
                <w:lang w:bidi="fa-IR"/>
              </w:rPr>
            </w:pPr>
            <w:r w:rsidRPr="00B03C3B">
              <w:rPr>
                <w:rFonts w:ascii="Arial" w:hAnsi="Arial" w:cs="Zar" w:hint="cs"/>
                <w:b/>
                <w:bCs/>
                <w:color w:val="FF0000"/>
                <w:sz w:val="20"/>
                <w:szCs w:val="20"/>
                <w:rtl/>
                <w:lang w:bidi="fa-IR"/>
              </w:rPr>
              <w:t xml:space="preserve">حداكثر تا ساعت </w:t>
            </w:r>
            <w:r w:rsidR="009367D4">
              <w:rPr>
                <w:rFonts w:ascii="Arial" w:hAnsi="Arial" w:cs="Zar" w:hint="cs"/>
                <w:b/>
                <w:bCs/>
                <w:color w:val="FF0000"/>
                <w:sz w:val="20"/>
                <w:szCs w:val="20"/>
                <w:rtl/>
                <w:lang w:bidi="fa-IR"/>
              </w:rPr>
              <w:t>15</w:t>
            </w:r>
            <w:r w:rsidRPr="00B03C3B">
              <w:rPr>
                <w:rFonts w:ascii="Arial" w:hAnsi="Arial" w:cs="Zar" w:hint="cs"/>
                <w:b/>
                <w:bCs/>
                <w:color w:val="FF0000"/>
                <w:sz w:val="20"/>
                <w:szCs w:val="20"/>
                <w:rtl/>
                <w:lang w:bidi="fa-IR"/>
              </w:rPr>
              <w:t xml:space="preserve"> روز</w:t>
            </w:r>
            <w:r w:rsidR="006D404B" w:rsidRPr="00B03C3B">
              <w:rPr>
                <w:rFonts w:ascii="Arial" w:hAnsi="Arial" w:cs="Zar" w:hint="cs"/>
                <w:b/>
                <w:bCs/>
                <w:color w:val="FF0000"/>
                <w:sz w:val="20"/>
                <w:szCs w:val="20"/>
                <w:rtl/>
                <w:lang w:bidi="fa-IR"/>
              </w:rPr>
              <w:t xml:space="preserve"> </w:t>
            </w:r>
            <w:r w:rsidR="009367D4">
              <w:rPr>
                <w:rFonts w:ascii="Arial" w:hAnsi="Arial" w:cs="Zar" w:hint="cs"/>
                <w:b/>
                <w:bCs/>
                <w:color w:val="FF0000"/>
                <w:sz w:val="20"/>
                <w:szCs w:val="20"/>
                <w:rtl/>
                <w:lang w:bidi="fa-IR"/>
              </w:rPr>
              <w:t>پنج</w:t>
            </w:r>
            <w:r w:rsidR="005A059C">
              <w:rPr>
                <w:rFonts w:ascii="Arial" w:hAnsi="Arial" w:cs="Zar" w:hint="cs"/>
                <w:b/>
                <w:bCs/>
                <w:color w:val="FF0000"/>
                <w:sz w:val="20"/>
                <w:szCs w:val="20"/>
                <w:rtl/>
                <w:lang w:bidi="fa-IR"/>
              </w:rPr>
              <w:t>شنبه</w:t>
            </w:r>
            <w:r w:rsidRPr="00B03C3B">
              <w:rPr>
                <w:rFonts w:ascii="Arial" w:hAnsi="Arial" w:cs="Zar" w:hint="cs"/>
                <w:b/>
                <w:bCs/>
                <w:color w:val="FF0000"/>
                <w:sz w:val="20"/>
                <w:szCs w:val="20"/>
                <w:rtl/>
                <w:lang w:bidi="fa-IR"/>
              </w:rPr>
              <w:t xml:space="preserve"> </w:t>
            </w:r>
            <w:r w:rsidRPr="00B03C3B">
              <w:rPr>
                <w:rFonts w:ascii="Arial" w:hAnsi="Arial" w:cs="Zar"/>
                <w:b/>
                <w:bCs/>
                <w:color w:val="FF0000"/>
                <w:sz w:val="20"/>
                <w:szCs w:val="20"/>
                <w:rtl/>
                <w:lang w:bidi="fa-IR"/>
              </w:rPr>
              <w:t xml:space="preserve">مورخ </w:t>
            </w:r>
            <w:r w:rsidR="006D404B" w:rsidRPr="00B03C3B">
              <w:rPr>
                <w:rFonts w:ascii="Arial" w:hAnsi="Arial" w:cs="Zar" w:hint="cs"/>
                <w:b/>
                <w:bCs/>
                <w:color w:val="FF0000"/>
                <w:sz w:val="20"/>
                <w:szCs w:val="20"/>
                <w:rtl/>
                <w:lang w:bidi="fa-IR"/>
              </w:rPr>
              <w:t xml:space="preserve">  </w:t>
            </w:r>
            <w:r w:rsidR="005A059C">
              <w:rPr>
                <w:rFonts w:ascii="Arial" w:hAnsi="Arial" w:cs="Zar" w:hint="cs"/>
                <w:b/>
                <w:bCs/>
                <w:color w:val="FF0000"/>
                <w:sz w:val="20"/>
                <w:szCs w:val="20"/>
                <w:rtl/>
                <w:lang w:bidi="fa-IR"/>
              </w:rPr>
              <w:t>2</w:t>
            </w:r>
            <w:r w:rsidR="009367D4">
              <w:rPr>
                <w:rFonts w:ascii="Arial" w:hAnsi="Arial" w:cs="Zar" w:hint="cs"/>
                <w:b/>
                <w:bCs/>
                <w:color w:val="FF0000"/>
                <w:sz w:val="20"/>
                <w:szCs w:val="20"/>
                <w:rtl/>
                <w:lang w:bidi="fa-IR"/>
              </w:rPr>
              <w:t>3</w:t>
            </w:r>
            <w:r w:rsidRPr="00B03C3B">
              <w:rPr>
                <w:rFonts w:ascii="Arial" w:hAnsi="Arial" w:cs="Zar" w:hint="cs"/>
                <w:b/>
                <w:bCs/>
                <w:color w:val="FF0000"/>
                <w:sz w:val="20"/>
                <w:szCs w:val="20"/>
                <w:rtl/>
                <w:lang w:bidi="fa-IR"/>
              </w:rPr>
              <w:t>/</w:t>
            </w:r>
            <w:r w:rsidR="00362A40">
              <w:rPr>
                <w:rFonts w:ascii="Arial" w:hAnsi="Arial" w:cs="Zar" w:hint="cs"/>
                <w:b/>
                <w:bCs/>
                <w:color w:val="FF0000"/>
                <w:sz w:val="20"/>
                <w:szCs w:val="20"/>
                <w:rtl/>
                <w:lang w:bidi="fa-IR"/>
              </w:rPr>
              <w:t>0</w:t>
            </w:r>
            <w:r w:rsidR="003B290E">
              <w:rPr>
                <w:rFonts w:ascii="Arial" w:hAnsi="Arial" w:cs="Zar" w:hint="cs"/>
                <w:b/>
                <w:bCs/>
                <w:color w:val="FF0000"/>
                <w:sz w:val="20"/>
                <w:szCs w:val="20"/>
                <w:rtl/>
                <w:lang w:bidi="fa-IR"/>
              </w:rPr>
              <w:t>8</w:t>
            </w:r>
            <w:r w:rsidRPr="00B03C3B">
              <w:rPr>
                <w:rFonts w:ascii="Arial" w:hAnsi="Arial" w:cs="Zar" w:hint="cs"/>
                <w:b/>
                <w:bCs/>
                <w:color w:val="FF0000"/>
                <w:sz w:val="20"/>
                <w:szCs w:val="20"/>
                <w:rtl/>
                <w:lang w:bidi="fa-IR"/>
              </w:rPr>
              <w:t>/139</w:t>
            </w:r>
            <w:r w:rsidR="000A5321">
              <w:rPr>
                <w:rFonts w:ascii="Arial" w:hAnsi="Arial" w:cs="Zar" w:hint="cs"/>
                <w:b/>
                <w:bCs/>
                <w:color w:val="FF0000"/>
                <w:sz w:val="20"/>
                <w:szCs w:val="20"/>
                <w:rtl/>
                <w:lang w:bidi="fa-IR"/>
              </w:rPr>
              <w:t>8</w:t>
            </w:r>
          </w:p>
        </w:tc>
      </w:tr>
      <w:tr w:rsidR="008E2C68" w:rsidRPr="00365290" w:rsidTr="00762075">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 xml:space="preserve">معيارهاي ارزيابي كيفي و </w:t>
            </w:r>
          </w:p>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حداكثر امتياز هر معيار</w:t>
            </w:r>
          </w:p>
        </w:tc>
        <w:tc>
          <w:tcPr>
            <w:tcW w:w="7790" w:type="dxa"/>
            <w:shd w:val="clear" w:color="auto" w:fill="CCFFFF"/>
            <w:vAlign w:val="center"/>
          </w:tcPr>
          <w:p w:rsidR="008E2C68" w:rsidRPr="00B03C3B" w:rsidRDefault="008E2C68" w:rsidP="00461902">
            <w:pPr>
              <w:bidi/>
              <w:jc w:val="center"/>
              <w:rPr>
                <w:rFonts w:ascii="Arial" w:hAnsi="Arial" w:cs="Zar"/>
                <w:b/>
                <w:bCs/>
                <w:sz w:val="20"/>
                <w:szCs w:val="20"/>
                <w:rtl/>
                <w:lang w:bidi="fa-IR"/>
              </w:rPr>
            </w:pPr>
            <w:r w:rsidRPr="00B03C3B">
              <w:rPr>
                <w:rFonts w:ascii="Arial" w:hAnsi="Arial" w:cs="Zar" w:hint="cs"/>
                <w:b/>
                <w:bCs/>
                <w:sz w:val="20"/>
                <w:szCs w:val="20"/>
                <w:rtl/>
                <w:lang w:bidi="fa-IR"/>
              </w:rPr>
              <w:t>1</w:t>
            </w:r>
            <w:r w:rsidRPr="00B03C3B">
              <w:rPr>
                <w:rFonts w:ascii="Arial" w:hAnsi="Arial" w:cs="Zar"/>
                <w:b/>
                <w:bCs/>
                <w:sz w:val="20"/>
                <w:szCs w:val="20"/>
                <w:rtl/>
                <w:lang w:bidi="fa-IR"/>
              </w:rPr>
              <w:t>- تجربه</w:t>
            </w:r>
            <w:r w:rsidRPr="00B03C3B">
              <w:rPr>
                <w:rFonts w:ascii="Arial" w:hAnsi="Arial" w:cs="Zar" w:hint="cs"/>
                <w:b/>
                <w:bCs/>
                <w:sz w:val="20"/>
                <w:szCs w:val="20"/>
                <w:rtl/>
                <w:lang w:bidi="fa-IR"/>
              </w:rPr>
              <w:t>(سابقه اجرايي)</w:t>
            </w:r>
            <w:r w:rsidRPr="00B03C3B">
              <w:rPr>
                <w:rFonts w:ascii="Arial" w:hAnsi="Arial" w:cs="Zar"/>
                <w:b/>
                <w:bCs/>
                <w:sz w:val="20"/>
                <w:szCs w:val="20"/>
                <w:rtl/>
                <w:lang w:bidi="fa-IR"/>
              </w:rPr>
              <w:t xml:space="preserve"> </w:t>
            </w:r>
            <w:r w:rsidR="00461902">
              <w:rPr>
                <w:rFonts w:ascii="Arial" w:hAnsi="Arial" w:cs="Zar" w:hint="cs"/>
                <w:b/>
                <w:bCs/>
                <w:color w:val="0000CC"/>
                <w:sz w:val="20"/>
                <w:szCs w:val="20"/>
                <w:u w:val="single"/>
                <w:rtl/>
                <w:lang w:bidi="fa-IR"/>
              </w:rPr>
              <w:t>3</w:t>
            </w:r>
            <w:r w:rsidRPr="00B03C3B">
              <w:rPr>
                <w:rFonts w:ascii="Arial" w:hAnsi="Arial" w:cs="Zar" w:hint="cs"/>
                <w:b/>
                <w:bCs/>
                <w:color w:val="0000CC"/>
                <w:sz w:val="20"/>
                <w:szCs w:val="20"/>
                <w:u w:val="single"/>
                <w:rtl/>
                <w:lang w:bidi="fa-IR"/>
              </w:rPr>
              <w:t>0</w:t>
            </w:r>
            <w:r w:rsidRPr="00B03C3B">
              <w:rPr>
                <w:rFonts w:ascii="Arial" w:hAnsi="Arial" w:cs="Zar"/>
                <w:b/>
                <w:bCs/>
                <w:sz w:val="20"/>
                <w:szCs w:val="20"/>
                <w:rtl/>
                <w:lang w:bidi="fa-IR"/>
              </w:rPr>
              <w:t xml:space="preserve"> امتياز</w:t>
            </w:r>
            <w:r w:rsidRPr="00B03C3B">
              <w:rPr>
                <w:rFonts w:ascii="Arial" w:hAnsi="Arial" w:cs="Zar" w:hint="cs"/>
                <w:b/>
                <w:bCs/>
                <w:sz w:val="20"/>
                <w:szCs w:val="20"/>
                <w:rtl/>
                <w:lang w:bidi="fa-IR"/>
              </w:rPr>
              <w:t xml:space="preserve">    </w:t>
            </w:r>
            <w:r w:rsidRPr="00B03C3B">
              <w:rPr>
                <w:rFonts w:ascii="Arial" w:hAnsi="Arial" w:cs="Zar"/>
                <w:b/>
                <w:bCs/>
                <w:sz w:val="20"/>
                <w:szCs w:val="20"/>
                <w:rtl/>
                <w:lang w:bidi="fa-IR"/>
              </w:rPr>
              <w:t>2- حسن سابقه</w:t>
            </w:r>
            <w:r w:rsidRPr="00B03C3B">
              <w:rPr>
                <w:rFonts w:ascii="Arial" w:hAnsi="Arial" w:cs="Zar" w:hint="cs"/>
                <w:b/>
                <w:bCs/>
                <w:sz w:val="20"/>
                <w:szCs w:val="20"/>
                <w:rtl/>
                <w:lang w:bidi="fa-IR"/>
              </w:rPr>
              <w:t xml:space="preserve"> در كارهاي</w:t>
            </w:r>
            <w:r w:rsidRPr="00B03C3B">
              <w:rPr>
                <w:rFonts w:ascii="Arial" w:hAnsi="Arial" w:cs="Zar"/>
                <w:b/>
                <w:bCs/>
                <w:sz w:val="20"/>
                <w:szCs w:val="20"/>
                <w:rtl/>
                <w:lang w:bidi="fa-IR"/>
              </w:rPr>
              <w:t xml:space="preserve"> قبلي</w:t>
            </w:r>
            <w:r w:rsidRPr="00B03C3B">
              <w:rPr>
                <w:rFonts w:ascii="Arial" w:hAnsi="Arial" w:cs="Zar" w:hint="cs"/>
                <w:b/>
                <w:bCs/>
                <w:sz w:val="20"/>
                <w:szCs w:val="20"/>
                <w:rtl/>
                <w:lang w:bidi="fa-IR"/>
              </w:rPr>
              <w:t xml:space="preserve"> </w:t>
            </w:r>
            <w:r w:rsidR="00461902">
              <w:rPr>
                <w:rFonts w:ascii="Arial" w:hAnsi="Arial" w:cs="Zar" w:hint="cs"/>
                <w:b/>
                <w:bCs/>
                <w:color w:val="0000CC"/>
                <w:sz w:val="20"/>
                <w:szCs w:val="20"/>
                <w:u w:val="single"/>
                <w:rtl/>
                <w:lang w:bidi="fa-IR"/>
              </w:rPr>
              <w:t>4</w:t>
            </w:r>
            <w:r w:rsidRPr="00B03C3B">
              <w:rPr>
                <w:rFonts w:ascii="Arial" w:hAnsi="Arial" w:cs="Zar" w:hint="cs"/>
                <w:b/>
                <w:bCs/>
                <w:color w:val="0000CC"/>
                <w:sz w:val="20"/>
                <w:szCs w:val="20"/>
                <w:u w:val="single"/>
                <w:rtl/>
                <w:lang w:bidi="fa-IR"/>
              </w:rPr>
              <w:t>0</w:t>
            </w:r>
            <w:r w:rsidRPr="00B03C3B">
              <w:rPr>
                <w:rFonts w:ascii="Arial" w:hAnsi="Arial" w:cs="Zar"/>
                <w:b/>
                <w:bCs/>
                <w:sz w:val="20"/>
                <w:szCs w:val="20"/>
                <w:rtl/>
                <w:lang w:bidi="fa-IR"/>
              </w:rPr>
              <w:t xml:space="preserve"> امتياز</w:t>
            </w:r>
            <w:r w:rsidRPr="00B03C3B">
              <w:rPr>
                <w:rFonts w:ascii="Arial" w:hAnsi="Arial" w:cs="Zar" w:hint="cs"/>
                <w:b/>
                <w:bCs/>
                <w:sz w:val="20"/>
                <w:szCs w:val="20"/>
                <w:rtl/>
                <w:lang w:bidi="fa-IR"/>
              </w:rPr>
              <w:t xml:space="preserve">    </w:t>
            </w:r>
            <w:r w:rsidRPr="00B03C3B">
              <w:rPr>
                <w:rFonts w:ascii="Arial" w:hAnsi="Arial" w:cs="Zar"/>
                <w:b/>
                <w:bCs/>
                <w:sz w:val="20"/>
                <w:szCs w:val="20"/>
                <w:rtl/>
                <w:lang w:bidi="fa-IR"/>
              </w:rPr>
              <w:t xml:space="preserve">3- توان مالي </w:t>
            </w:r>
            <w:r w:rsidR="00461902">
              <w:rPr>
                <w:rFonts w:ascii="Arial" w:hAnsi="Arial" w:cs="Zar" w:hint="cs"/>
                <w:b/>
                <w:bCs/>
                <w:color w:val="0000CC"/>
                <w:sz w:val="20"/>
                <w:szCs w:val="20"/>
                <w:u w:val="single"/>
                <w:rtl/>
                <w:lang w:bidi="fa-IR"/>
              </w:rPr>
              <w:t>20</w:t>
            </w:r>
            <w:r w:rsidRPr="00B03C3B">
              <w:rPr>
                <w:rFonts w:ascii="Arial" w:hAnsi="Arial" w:cs="Zar" w:hint="cs"/>
                <w:b/>
                <w:bCs/>
                <w:sz w:val="20"/>
                <w:szCs w:val="20"/>
                <w:rtl/>
                <w:lang w:bidi="fa-IR"/>
              </w:rPr>
              <w:t xml:space="preserve">  </w:t>
            </w:r>
            <w:r w:rsidRPr="00B03C3B">
              <w:rPr>
                <w:rFonts w:ascii="Arial" w:hAnsi="Arial" w:cs="Zar"/>
                <w:b/>
                <w:bCs/>
                <w:sz w:val="20"/>
                <w:szCs w:val="20"/>
                <w:rtl/>
                <w:lang w:bidi="fa-IR"/>
              </w:rPr>
              <w:t>امتياز</w:t>
            </w:r>
          </w:p>
          <w:p w:rsidR="008E2C68" w:rsidRPr="00B03C3B" w:rsidRDefault="008E2C68" w:rsidP="00461902">
            <w:pPr>
              <w:bidi/>
              <w:jc w:val="center"/>
              <w:rPr>
                <w:rFonts w:ascii="Arial" w:hAnsi="Arial" w:cs="Zar"/>
                <w:b/>
                <w:bCs/>
                <w:sz w:val="20"/>
                <w:szCs w:val="20"/>
                <w:rtl/>
                <w:lang w:bidi="fa-IR"/>
              </w:rPr>
            </w:pPr>
            <w:r w:rsidRPr="00B03C3B">
              <w:rPr>
                <w:rFonts w:ascii="Arial" w:hAnsi="Arial" w:cs="Zar" w:hint="cs"/>
                <w:b/>
                <w:bCs/>
                <w:sz w:val="20"/>
                <w:szCs w:val="20"/>
                <w:rtl/>
                <w:lang w:bidi="fa-IR"/>
              </w:rPr>
              <w:t xml:space="preserve"> 4-  توان تجهيزاتي </w:t>
            </w:r>
            <w:r w:rsidR="00461902">
              <w:rPr>
                <w:rFonts w:ascii="Arial" w:hAnsi="Arial" w:cs="Zar" w:hint="cs"/>
                <w:b/>
                <w:bCs/>
                <w:color w:val="0000CC"/>
                <w:sz w:val="20"/>
                <w:szCs w:val="20"/>
                <w:u w:val="single"/>
                <w:rtl/>
                <w:lang w:bidi="fa-IR"/>
              </w:rPr>
              <w:t>2</w:t>
            </w:r>
            <w:r w:rsidRPr="00B03C3B">
              <w:rPr>
                <w:rFonts w:ascii="Arial" w:hAnsi="Arial" w:cs="Zar" w:hint="cs"/>
                <w:b/>
                <w:bCs/>
                <w:sz w:val="20"/>
                <w:szCs w:val="20"/>
                <w:rtl/>
                <w:lang w:bidi="fa-IR"/>
              </w:rPr>
              <w:t xml:space="preserve"> امتياز               5-  توان فني و برنامه ريزي </w:t>
            </w:r>
            <w:r w:rsidR="00461902">
              <w:rPr>
                <w:rFonts w:ascii="Arial" w:hAnsi="Arial" w:cs="Zar" w:hint="cs"/>
                <w:b/>
                <w:bCs/>
                <w:color w:val="0000CC"/>
                <w:sz w:val="20"/>
                <w:szCs w:val="20"/>
                <w:u w:val="single"/>
                <w:rtl/>
                <w:lang w:bidi="fa-IR"/>
              </w:rPr>
              <w:t>3</w:t>
            </w:r>
            <w:r w:rsidRPr="00B03C3B">
              <w:rPr>
                <w:rFonts w:ascii="Arial" w:hAnsi="Arial" w:cs="Zar" w:hint="cs"/>
                <w:b/>
                <w:bCs/>
                <w:sz w:val="20"/>
                <w:szCs w:val="20"/>
                <w:rtl/>
                <w:lang w:bidi="fa-IR"/>
              </w:rPr>
              <w:t xml:space="preserve"> امتياز      6- ارزيابي </w:t>
            </w:r>
            <w:r w:rsidRPr="00B03C3B">
              <w:rPr>
                <w:rFonts w:ascii="Arial" w:hAnsi="Arial" w:cs="Zar"/>
                <w:b/>
                <w:bCs/>
                <w:sz w:val="20"/>
                <w:szCs w:val="20"/>
                <w:lang w:bidi="fa-IR"/>
              </w:rPr>
              <w:t xml:space="preserve">HSE </w:t>
            </w:r>
            <w:r w:rsidRPr="00B03C3B">
              <w:rPr>
                <w:rFonts w:ascii="Arial" w:hAnsi="Arial" w:cs="Zar" w:hint="cs"/>
                <w:b/>
                <w:bCs/>
                <w:sz w:val="20"/>
                <w:szCs w:val="20"/>
                <w:rtl/>
                <w:lang w:bidi="fa-IR"/>
              </w:rPr>
              <w:t xml:space="preserve"> </w:t>
            </w:r>
            <w:r w:rsidRPr="00B03C3B">
              <w:rPr>
                <w:rFonts w:ascii="Arial" w:hAnsi="Arial" w:cs="Zar" w:hint="cs"/>
                <w:b/>
                <w:bCs/>
                <w:color w:val="0000CC"/>
                <w:sz w:val="20"/>
                <w:szCs w:val="20"/>
                <w:u w:val="single"/>
                <w:rtl/>
                <w:lang w:bidi="fa-IR"/>
              </w:rPr>
              <w:t>5</w:t>
            </w:r>
            <w:r w:rsidRPr="00B03C3B">
              <w:rPr>
                <w:rFonts w:ascii="Arial" w:hAnsi="Arial" w:cs="Zar" w:hint="cs"/>
                <w:b/>
                <w:bCs/>
                <w:sz w:val="20"/>
                <w:szCs w:val="20"/>
                <w:rtl/>
                <w:lang w:bidi="fa-IR"/>
              </w:rPr>
              <w:t xml:space="preserve"> امتياز      </w:t>
            </w:r>
          </w:p>
          <w:p w:rsidR="008E2C68" w:rsidRPr="00B03C3B" w:rsidRDefault="008E2C68" w:rsidP="00762075">
            <w:pPr>
              <w:bidi/>
              <w:rPr>
                <w:rFonts w:ascii="Arial" w:hAnsi="Arial" w:cs="Zar"/>
                <w:b/>
                <w:bCs/>
                <w:sz w:val="20"/>
                <w:szCs w:val="20"/>
                <w:rtl/>
                <w:lang w:bidi="fa-IR"/>
              </w:rPr>
            </w:pPr>
            <w:r w:rsidRPr="00B03C3B">
              <w:rPr>
                <w:rFonts w:ascii="Arial" w:hAnsi="Arial" w:cs="Zar" w:hint="cs"/>
                <w:b/>
                <w:bCs/>
                <w:sz w:val="20"/>
                <w:szCs w:val="20"/>
                <w:rtl/>
                <w:lang w:bidi="fa-IR"/>
              </w:rPr>
              <w:t xml:space="preserve">( مطابق مواد 17-18-19- 20 - 21 </w:t>
            </w:r>
            <w:r w:rsidRPr="00B03C3B">
              <w:rPr>
                <w:rFonts w:ascii="Arial" w:hAnsi="Arial" w:cs="Zar"/>
                <w:b/>
                <w:bCs/>
                <w:sz w:val="20"/>
                <w:szCs w:val="20"/>
                <w:lang w:bidi="fa-IR"/>
              </w:rPr>
              <w:t xml:space="preserve"> </w:t>
            </w:r>
            <w:r w:rsidRPr="00B03C3B">
              <w:rPr>
                <w:rFonts w:ascii="Arial" w:hAnsi="Arial" w:cs="Zar" w:hint="cs"/>
                <w:b/>
                <w:bCs/>
                <w:sz w:val="20"/>
                <w:szCs w:val="20"/>
                <w:rtl/>
                <w:lang w:bidi="fa-IR"/>
              </w:rPr>
              <w:t xml:space="preserve">آيين نامه اجرايي بند ج ماده 12 قانون برگزاري مناقصات و مقررات </w:t>
            </w:r>
            <w:r w:rsidRPr="00B03C3B">
              <w:rPr>
                <w:rFonts w:ascii="Arial" w:hAnsi="Arial" w:cs="Zar"/>
                <w:b/>
                <w:bCs/>
                <w:sz w:val="20"/>
                <w:szCs w:val="20"/>
                <w:lang w:bidi="fa-IR"/>
              </w:rPr>
              <w:t>HSE</w:t>
            </w:r>
            <w:r w:rsidRPr="00B03C3B">
              <w:rPr>
                <w:rFonts w:ascii="Arial" w:hAnsi="Arial" w:cs="Zar" w:hint="cs"/>
                <w:b/>
                <w:bCs/>
                <w:sz w:val="20"/>
                <w:szCs w:val="20"/>
                <w:rtl/>
                <w:lang w:bidi="fa-IR"/>
              </w:rPr>
              <w:t>كارفرما)</w:t>
            </w:r>
          </w:p>
        </w:tc>
      </w:tr>
      <w:tr w:rsidR="008E2C68" w:rsidRPr="00365290" w:rsidTr="00762075">
        <w:trPr>
          <w:trHeight w:val="146"/>
        </w:trPr>
        <w:tc>
          <w:tcPr>
            <w:tcW w:w="2648" w:type="dxa"/>
            <w:shd w:val="clear" w:color="auto" w:fill="FFCC99"/>
            <w:vAlign w:val="center"/>
          </w:tcPr>
          <w:p w:rsidR="008E2C68" w:rsidRPr="00F17632" w:rsidRDefault="008E2C68" w:rsidP="00762075">
            <w:pPr>
              <w:bidi/>
              <w:jc w:val="both"/>
              <w:rPr>
                <w:rFonts w:cs="Titr"/>
                <w:b/>
                <w:bCs/>
                <w:color w:val="000000"/>
                <w:sz w:val="16"/>
                <w:szCs w:val="16"/>
                <w:rtl/>
                <w:lang w:bidi="fa-IR"/>
              </w:rPr>
            </w:pPr>
            <w:r w:rsidRPr="00F17632">
              <w:rPr>
                <w:rFonts w:cs="Titr" w:hint="cs"/>
                <w:b/>
                <w:bCs/>
                <w:color w:val="000000"/>
                <w:sz w:val="16"/>
                <w:szCs w:val="16"/>
                <w:rtl/>
                <w:lang w:bidi="fa-IR"/>
              </w:rPr>
              <w:t xml:space="preserve">روش ارزيابي و محاسبه امتيازات هر معيار </w:t>
            </w:r>
          </w:p>
        </w:tc>
        <w:tc>
          <w:tcPr>
            <w:tcW w:w="7790" w:type="dxa"/>
            <w:shd w:val="clear" w:color="auto" w:fill="CCFFFF"/>
            <w:vAlign w:val="center"/>
          </w:tcPr>
          <w:p w:rsidR="008E2C68" w:rsidRPr="00970CC6" w:rsidRDefault="008E2C68" w:rsidP="00762075">
            <w:pPr>
              <w:bidi/>
              <w:jc w:val="center"/>
              <w:rPr>
                <w:rFonts w:ascii="Arial" w:hAnsi="Arial" w:cs="Zar"/>
                <w:b/>
                <w:bCs/>
                <w:sz w:val="20"/>
                <w:szCs w:val="20"/>
                <w:rtl/>
                <w:lang w:bidi="fa-IR"/>
              </w:rPr>
            </w:pPr>
            <w:r w:rsidRPr="00970CC6">
              <w:rPr>
                <w:rFonts w:ascii="Arial" w:hAnsi="Arial" w:cs="Zar"/>
                <w:b/>
                <w:bCs/>
                <w:sz w:val="20"/>
                <w:szCs w:val="20"/>
                <w:rtl/>
                <w:lang w:bidi="fa-IR"/>
              </w:rPr>
              <w:t>روش ترجيحي وزني مي</w:t>
            </w:r>
            <w:r w:rsidRPr="00970CC6">
              <w:rPr>
                <w:rFonts w:ascii="Arial" w:hAnsi="Arial" w:cs="Zar" w:hint="cs"/>
                <w:b/>
                <w:bCs/>
                <w:sz w:val="20"/>
                <w:szCs w:val="20"/>
                <w:rtl/>
                <w:lang w:bidi="fa-IR"/>
              </w:rPr>
              <w:t xml:space="preserve"> </w:t>
            </w:r>
            <w:r w:rsidRPr="00970CC6">
              <w:rPr>
                <w:rFonts w:ascii="Arial" w:hAnsi="Arial" w:cs="Zar"/>
                <w:b/>
                <w:bCs/>
                <w:sz w:val="20"/>
                <w:szCs w:val="20"/>
                <w:rtl/>
                <w:lang w:bidi="fa-IR"/>
              </w:rPr>
              <w:t>باشد.</w:t>
            </w:r>
          </w:p>
        </w:tc>
      </w:tr>
      <w:tr w:rsidR="008E2C68" w:rsidRPr="00365290" w:rsidTr="00762075">
        <w:trPr>
          <w:trHeight w:val="266"/>
        </w:trPr>
        <w:tc>
          <w:tcPr>
            <w:tcW w:w="2648" w:type="dxa"/>
            <w:shd w:val="clear" w:color="auto" w:fill="FFCC99"/>
            <w:vAlign w:val="center"/>
          </w:tcPr>
          <w:p w:rsidR="008E2C68" w:rsidRPr="00F17632" w:rsidRDefault="008E2C68" w:rsidP="00762075">
            <w:pPr>
              <w:bidi/>
              <w:rPr>
                <w:rFonts w:cs="Titr"/>
                <w:b/>
                <w:bCs/>
                <w:color w:val="000000"/>
                <w:sz w:val="20"/>
                <w:szCs w:val="20"/>
                <w:rtl/>
                <w:lang w:bidi="fa-IR"/>
              </w:rPr>
            </w:pPr>
            <w:r w:rsidRPr="00F17632">
              <w:rPr>
                <w:rFonts w:cs="Titr" w:hint="cs"/>
                <w:b/>
                <w:bCs/>
                <w:color w:val="000000"/>
                <w:sz w:val="20"/>
                <w:szCs w:val="20"/>
                <w:rtl/>
                <w:lang w:bidi="fa-IR"/>
              </w:rPr>
              <w:t xml:space="preserve">حداقل امتياز قابل قبول  </w:t>
            </w:r>
          </w:p>
        </w:tc>
        <w:tc>
          <w:tcPr>
            <w:tcW w:w="7790" w:type="dxa"/>
            <w:shd w:val="clear" w:color="auto" w:fill="CCFFFF"/>
            <w:vAlign w:val="center"/>
          </w:tcPr>
          <w:p w:rsidR="008E2C68" w:rsidRPr="00970CC6" w:rsidRDefault="008E2C68" w:rsidP="00762075">
            <w:pPr>
              <w:bidi/>
              <w:jc w:val="center"/>
              <w:rPr>
                <w:rFonts w:ascii="Arial" w:hAnsi="Arial" w:cs="Zar"/>
                <w:b/>
                <w:bCs/>
                <w:sz w:val="20"/>
                <w:szCs w:val="20"/>
                <w:rtl/>
                <w:lang w:bidi="fa-IR"/>
              </w:rPr>
            </w:pPr>
            <w:r w:rsidRPr="00970CC6">
              <w:rPr>
                <w:rFonts w:ascii="Arial" w:hAnsi="Arial" w:cs="Zar" w:hint="cs"/>
                <w:b/>
                <w:bCs/>
                <w:sz w:val="20"/>
                <w:szCs w:val="20"/>
                <w:rtl/>
                <w:lang w:bidi="fa-IR"/>
              </w:rPr>
              <w:t xml:space="preserve">حداقل امتياز قابل قبول جهت دعوت به مناقصه </w:t>
            </w:r>
            <w:r w:rsidRPr="00A461B5">
              <w:rPr>
                <w:rFonts w:ascii="Arial" w:hAnsi="Arial" w:cs="Zar" w:hint="cs"/>
                <w:b/>
                <w:bCs/>
                <w:color w:val="0000CC"/>
                <w:sz w:val="20"/>
                <w:szCs w:val="20"/>
                <w:rtl/>
                <w:lang w:bidi="fa-IR"/>
              </w:rPr>
              <w:t>6</w:t>
            </w:r>
            <w:r>
              <w:rPr>
                <w:rFonts w:ascii="Arial" w:hAnsi="Arial" w:cs="Zar" w:hint="cs"/>
                <w:b/>
                <w:bCs/>
                <w:color w:val="0000CC"/>
                <w:sz w:val="20"/>
                <w:szCs w:val="20"/>
                <w:rtl/>
                <w:lang w:bidi="fa-IR"/>
              </w:rPr>
              <w:t>0</w:t>
            </w:r>
            <w:r w:rsidRPr="00970CC6">
              <w:rPr>
                <w:rFonts w:ascii="Arial" w:hAnsi="Arial" w:cs="Zar" w:hint="cs"/>
                <w:b/>
                <w:bCs/>
                <w:sz w:val="20"/>
                <w:szCs w:val="20"/>
                <w:rtl/>
                <w:lang w:bidi="fa-IR"/>
              </w:rPr>
              <w:t xml:space="preserve"> (</w:t>
            </w:r>
            <w:r w:rsidRPr="00A461B5">
              <w:rPr>
                <w:rFonts w:ascii="Arial" w:hAnsi="Arial" w:cs="Zar" w:hint="cs"/>
                <w:b/>
                <w:bCs/>
                <w:color w:val="0000CC"/>
                <w:sz w:val="20"/>
                <w:szCs w:val="20"/>
                <w:rtl/>
                <w:lang w:bidi="fa-IR"/>
              </w:rPr>
              <w:t>شصت</w:t>
            </w:r>
            <w:r w:rsidRPr="00970CC6">
              <w:rPr>
                <w:rFonts w:ascii="Arial" w:hAnsi="Arial" w:cs="Zar" w:hint="cs"/>
                <w:b/>
                <w:bCs/>
                <w:sz w:val="20"/>
                <w:szCs w:val="20"/>
                <w:rtl/>
                <w:lang w:bidi="fa-IR"/>
              </w:rPr>
              <w:t>) مي باشد.</w:t>
            </w:r>
          </w:p>
        </w:tc>
      </w:tr>
      <w:tr w:rsidR="008E2C68" w:rsidRPr="00365290" w:rsidTr="00762075">
        <w:trPr>
          <w:trHeight w:val="673"/>
        </w:trPr>
        <w:tc>
          <w:tcPr>
            <w:tcW w:w="2648" w:type="dxa"/>
            <w:shd w:val="clear" w:color="auto" w:fill="FFCC99"/>
            <w:vAlign w:val="center"/>
          </w:tcPr>
          <w:p w:rsidR="008E2C68" w:rsidRPr="004A6E35" w:rsidRDefault="008E2C68" w:rsidP="00762075">
            <w:pPr>
              <w:bidi/>
              <w:jc w:val="both"/>
              <w:rPr>
                <w:rFonts w:cs="Titr"/>
                <w:b/>
                <w:bCs/>
                <w:color w:val="FF0000"/>
                <w:sz w:val="17"/>
                <w:szCs w:val="17"/>
                <w:rtl/>
                <w:lang w:bidi="fa-IR"/>
              </w:rPr>
            </w:pPr>
            <w:r w:rsidRPr="004A6E35">
              <w:rPr>
                <w:rFonts w:cs="Titr" w:hint="cs"/>
                <w:b/>
                <w:bCs/>
                <w:color w:val="FF0000"/>
                <w:sz w:val="17"/>
                <w:szCs w:val="17"/>
                <w:rtl/>
                <w:lang w:bidi="fa-IR"/>
              </w:rPr>
              <w:lastRenderedPageBreak/>
              <w:t xml:space="preserve">آدرس پستي محل تسليم اعلام آمادگي و اسناد تكميل شده استعلام ازيابي كيفي </w:t>
            </w:r>
          </w:p>
        </w:tc>
        <w:tc>
          <w:tcPr>
            <w:tcW w:w="7790" w:type="dxa"/>
            <w:shd w:val="clear" w:color="auto" w:fill="CCFFFF"/>
            <w:vAlign w:val="center"/>
          </w:tcPr>
          <w:p w:rsidR="008E2C68" w:rsidRDefault="008E2C68" w:rsidP="001F4CBA">
            <w:pPr>
              <w:bidi/>
              <w:jc w:val="center"/>
              <w:rPr>
                <w:rFonts w:ascii="Arial" w:hAnsi="Arial" w:cs="Zar"/>
                <w:b/>
                <w:bCs/>
                <w:color w:val="FF0000"/>
                <w:sz w:val="20"/>
                <w:szCs w:val="20"/>
                <w:rtl/>
                <w:lang w:bidi="fa-IR"/>
              </w:rPr>
            </w:pPr>
            <w:r w:rsidRPr="00B370FB">
              <w:rPr>
                <w:rFonts w:ascii="Arial" w:hAnsi="Arial" w:cs="Zar" w:hint="cs"/>
                <w:b/>
                <w:bCs/>
                <w:color w:val="FF0000"/>
                <w:sz w:val="20"/>
                <w:szCs w:val="20"/>
                <w:rtl/>
                <w:lang w:bidi="fa-IR"/>
              </w:rPr>
              <w:t>ع</w:t>
            </w:r>
            <w:r>
              <w:rPr>
                <w:rFonts w:ascii="Arial" w:hAnsi="Arial" w:cs="Zar"/>
                <w:b/>
                <w:bCs/>
                <w:color w:val="FF0000"/>
                <w:sz w:val="20"/>
                <w:szCs w:val="20"/>
                <w:rtl/>
                <w:lang w:bidi="fa-IR"/>
              </w:rPr>
              <w:t>سلويه  منطقه ويژه انرژي پارس</w:t>
            </w:r>
            <w:r w:rsidRPr="00B370FB">
              <w:rPr>
                <w:rFonts w:ascii="Arial" w:hAnsi="Arial" w:cs="Zar" w:hint="cs"/>
                <w:b/>
                <w:bCs/>
                <w:color w:val="FF0000"/>
                <w:sz w:val="20"/>
                <w:szCs w:val="20"/>
                <w:rtl/>
                <w:lang w:bidi="fa-IR"/>
              </w:rPr>
              <w:t xml:space="preserve">، </w:t>
            </w:r>
            <w:r w:rsidRPr="00B370FB">
              <w:rPr>
                <w:rFonts w:ascii="Arial" w:hAnsi="Arial" w:cs="Zar"/>
                <w:b/>
                <w:bCs/>
                <w:color w:val="FF0000"/>
                <w:sz w:val="20"/>
                <w:szCs w:val="20"/>
                <w:rtl/>
                <w:lang w:bidi="fa-IR"/>
              </w:rPr>
              <w:t xml:space="preserve">شركت مجتمع گاز پارس جنوبي </w:t>
            </w:r>
            <w:r w:rsidRPr="00B370FB">
              <w:rPr>
                <w:rFonts w:ascii="Arial" w:hAnsi="Arial" w:cs="Zar" w:hint="cs"/>
                <w:b/>
                <w:bCs/>
                <w:color w:val="FF0000"/>
                <w:sz w:val="20"/>
                <w:szCs w:val="20"/>
                <w:rtl/>
                <w:lang w:bidi="fa-IR"/>
              </w:rPr>
              <w:t>، پالايشگاه هفتم</w:t>
            </w:r>
            <w:r w:rsidRPr="00B370FB">
              <w:rPr>
                <w:rFonts w:ascii="Arial" w:hAnsi="Arial" w:cs="Zar"/>
                <w:b/>
                <w:bCs/>
                <w:color w:val="FF0000"/>
                <w:sz w:val="20"/>
                <w:szCs w:val="20"/>
                <w:rtl/>
                <w:lang w:bidi="fa-IR"/>
              </w:rPr>
              <w:t xml:space="preserve"> </w:t>
            </w:r>
            <w:r w:rsidRPr="00B370FB">
              <w:rPr>
                <w:rFonts w:ascii="Arial" w:hAnsi="Arial" w:cs="Zar" w:hint="cs"/>
                <w:b/>
                <w:bCs/>
                <w:color w:val="FF0000"/>
                <w:sz w:val="20"/>
                <w:szCs w:val="20"/>
                <w:rtl/>
                <w:lang w:bidi="fa-IR"/>
              </w:rPr>
              <w:t xml:space="preserve">، </w:t>
            </w:r>
            <w:r w:rsidRPr="00B370FB">
              <w:rPr>
                <w:rFonts w:ascii="Arial" w:hAnsi="Arial" w:cs="Zar"/>
                <w:b/>
                <w:bCs/>
                <w:color w:val="FF0000"/>
                <w:sz w:val="20"/>
                <w:szCs w:val="20"/>
                <w:rtl/>
                <w:lang w:bidi="fa-IR"/>
              </w:rPr>
              <w:t xml:space="preserve">ساختمان </w:t>
            </w:r>
            <w:r w:rsidR="001F4CBA">
              <w:rPr>
                <w:rFonts w:ascii="Arial" w:hAnsi="Arial" w:cs="Zar" w:hint="cs"/>
                <w:b/>
                <w:bCs/>
                <w:color w:val="FF0000"/>
                <w:sz w:val="20"/>
                <w:szCs w:val="20"/>
                <w:rtl/>
                <w:lang w:bidi="fa-IR"/>
              </w:rPr>
              <w:t>گالري</w:t>
            </w:r>
            <w:r w:rsidRPr="00B370FB">
              <w:rPr>
                <w:rFonts w:ascii="Arial" w:hAnsi="Arial" w:cs="Zar" w:hint="cs"/>
                <w:b/>
                <w:bCs/>
                <w:color w:val="FF0000"/>
                <w:sz w:val="20"/>
                <w:szCs w:val="20"/>
                <w:rtl/>
                <w:lang w:bidi="fa-IR"/>
              </w:rPr>
              <w:t xml:space="preserve"> </w:t>
            </w:r>
            <w:r>
              <w:rPr>
                <w:rFonts w:ascii="Arial" w:hAnsi="Arial" w:cs="Zar" w:hint="cs"/>
                <w:b/>
                <w:bCs/>
                <w:color w:val="FF0000"/>
                <w:sz w:val="20"/>
                <w:szCs w:val="20"/>
                <w:rtl/>
                <w:lang w:bidi="fa-IR"/>
              </w:rPr>
              <w:t>،</w:t>
            </w:r>
          </w:p>
          <w:p w:rsidR="00763FF1" w:rsidRPr="00A71DC3" w:rsidRDefault="00763FF1" w:rsidP="003B290E">
            <w:pPr>
              <w:bidi/>
              <w:jc w:val="center"/>
              <w:rPr>
                <w:rFonts w:ascii="Arial" w:hAnsi="Arial" w:cs="Zar"/>
                <w:b/>
                <w:bCs/>
                <w:sz w:val="20"/>
                <w:szCs w:val="20"/>
                <w:rtl/>
                <w:lang w:bidi="fa-IR"/>
              </w:rPr>
            </w:pPr>
            <w:r>
              <w:rPr>
                <w:rFonts w:ascii="Arial" w:hAnsi="Arial" w:cs="Zar" w:hint="cs"/>
                <w:b/>
                <w:bCs/>
                <w:color w:val="FF0000"/>
                <w:sz w:val="20"/>
                <w:szCs w:val="20"/>
                <w:rtl/>
                <w:lang w:bidi="fa-IR"/>
              </w:rPr>
              <w:t xml:space="preserve">آقاي </w:t>
            </w:r>
            <w:r w:rsidR="003B290E">
              <w:rPr>
                <w:rFonts w:ascii="Arial" w:hAnsi="Arial" w:cs="Zar" w:hint="cs"/>
                <w:b/>
                <w:bCs/>
                <w:color w:val="FF0000"/>
                <w:sz w:val="20"/>
                <w:szCs w:val="20"/>
                <w:rtl/>
                <w:lang w:bidi="fa-IR"/>
              </w:rPr>
              <w:t>برازيده/  محمودي</w:t>
            </w:r>
            <w:r>
              <w:rPr>
                <w:rFonts w:ascii="Arial" w:hAnsi="Arial" w:cs="Zar" w:hint="cs"/>
                <w:b/>
                <w:bCs/>
                <w:color w:val="FF0000"/>
                <w:sz w:val="20"/>
                <w:szCs w:val="20"/>
                <w:rtl/>
                <w:lang w:bidi="fa-IR"/>
              </w:rPr>
              <w:t xml:space="preserve"> داخلي 1357</w:t>
            </w:r>
          </w:p>
        </w:tc>
      </w:tr>
      <w:tr w:rsidR="008E2C68" w:rsidRPr="00365290" w:rsidTr="00762075">
        <w:trPr>
          <w:trHeight w:val="291"/>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sidRPr="00F17632">
              <w:rPr>
                <w:rFonts w:cs="Titr" w:hint="cs"/>
                <w:b/>
                <w:bCs/>
                <w:color w:val="000000"/>
                <w:sz w:val="20"/>
                <w:szCs w:val="20"/>
                <w:rtl/>
                <w:lang w:bidi="fa-IR"/>
              </w:rPr>
              <w:t>تلفن و فاكس</w:t>
            </w:r>
          </w:p>
        </w:tc>
        <w:tc>
          <w:tcPr>
            <w:tcW w:w="7790" w:type="dxa"/>
            <w:shd w:val="clear" w:color="auto" w:fill="CCFFFF"/>
            <w:vAlign w:val="center"/>
          </w:tcPr>
          <w:p w:rsidR="008E2C68" w:rsidRPr="00A71DC3" w:rsidRDefault="008E2C68" w:rsidP="001F4CBA">
            <w:pPr>
              <w:bidi/>
              <w:jc w:val="center"/>
              <w:rPr>
                <w:rFonts w:ascii="Arial" w:hAnsi="Arial" w:cs="Zar"/>
                <w:b/>
                <w:bCs/>
                <w:sz w:val="20"/>
                <w:szCs w:val="20"/>
                <w:rtl/>
                <w:lang w:bidi="fa-IR"/>
              </w:rPr>
            </w:pPr>
            <w:r w:rsidRPr="00A71DC3">
              <w:rPr>
                <w:rFonts w:ascii="Arial" w:hAnsi="Arial" w:cs="Zar" w:hint="cs"/>
                <w:b/>
                <w:bCs/>
                <w:sz w:val="20"/>
                <w:szCs w:val="20"/>
                <w:rtl/>
                <w:lang w:bidi="fa-IR"/>
              </w:rPr>
              <w:t>تلفن :</w:t>
            </w:r>
            <w:r>
              <w:rPr>
                <w:rFonts w:ascii="Arial" w:hAnsi="Arial" w:cs="Zar" w:hint="cs"/>
                <w:b/>
                <w:bCs/>
                <w:sz w:val="20"/>
                <w:szCs w:val="20"/>
                <w:rtl/>
                <w:lang w:bidi="fa-IR"/>
              </w:rPr>
              <w:t xml:space="preserve">  </w:t>
            </w:r>
            <w:r w:rsidRPr="00A71DC3">
              <w:rPr>
                <w:rFonts w:ascii="Arial" w:hAnsi="Arial" w:cs="Zar" w:hint="cs"/>
                <w:b/>
                <w:bCs/>
                <w:sz w:val="20"/>
                <w:szCs w:val="20"/>
                <w:rtl/>
                <w:lang w:bidi="fa-IR"/>
              </w:rPr>
              <w:t xml:space="preserve"> </w:t>
            </w:r>
            <w:r>
              <w:rPr>
                <w:rFonts w:ascii="Arial" w:hAnsi="Arial" w:cs="Zar" w:hint="cs"/>
                <w:b/>
                <w:bCs/>
                <w:sz w:val="20"/>
                <w:szCs w:val="20"/>
                <w:rtl/>
                <w:lang w:bidi="fa-IR"/>
              </w:rPr>
              <w:t>07731311290</w:t>
            </w:r>
            <w:r w:rsidRPr="00572E27">
              <w:rPr>
                <w:rFonts w:ascii="Arial" w:hAnsi="Arial" w:cs="Zar" w:hint="cs"/>
                <w:b/>
                <w:bCs/>
                <w:sz w:val="20"/>
                <w:szCs w:val="20"/>
                <w:rtl/>
                <w:lang w:bidi="fa-IR"/>
              </w:rPr>
              <w:t xml:space="preserve"> </w:t>
            </w:r>
            <w:r w:rsidRPr="00A71DC3">
              <w:rPr>
                <w:rFonts w:ascii="Arial" w:hAnsi="Arial" w:cs="Zar" w:hint="cs"/>
                <w:b/>
                <w:bCs/>
                <w:sz w:val="20"/>
                <w:szCs w:val="20"/>
                <w:rtl/>
                <w:lang w:bidi="fa-IR"/>
              </w:rPr>
              <w:t xml:space="preserve">  فاكس : </w:t>
            </w:r>
            <w:r w:rsidR="001F4CBA">
              <w:rPr>
                <w:rFonts w:ascii="Arial" w:hAnsi="Arial" w:cs="Zar" w:hint="cs"/>
                <w:b/>
                <w:bCs/>
                <w:sz w:val="20"/>
                <w:szCs w:val="20"/>
                <w:rtl/>
                <w:lang w:bidi="fa-IR"/>
              </w:rPr>
              <w:t xml:space="preserve">    داخلي30     63-37363160-077</w:t>
            </w:r>
          </w:p>
        </w:tc>
      </w:tr>
      <w:tr w:rsidR="008E2C68" w:rsidRPr="00365290" w:rsidTr="00762075">
        <w:trPr>
          <w:trHeight w:val="50"/>
        </w:trPr>
        <w:tc>
          <w:tcPr>
            <w:tcW w:w="2648" w:type="dxa"/>
            <w:shd w:val="clear" w:color="auto" w:fill="FFCC99"/>
            <w:vAlign w:val="center"/>
          </w:tcPr>
          <w:p w:rsidR="008E2C68" w:rsidRPr="00F17632" w:rsidRDefault="008E2C68" w:rsidP="00762075">
            <w:pPr>
              <w:bidi/>
              <w:jc w:val="both"/>
              <w:rPr>
                <w:rFonts w:cs="Titr"/>
                <w:b/>
                <w:bCs/>
                <w:color w:val="000000"/>
                <w:sz w:val="20"/>
                <w:szCs w:val="20"/>
                <w:rtl/>
                <w:lang w:bidi="fa-IR"/>
              </w:rPr>
            </w:pPr>
            <w:r>
              <w:rPr>
                <w:rFonts w:cs="Titr" w:hint="cs"/>
                <w:b/>
                <w:bCs/>
                <w:color w:val="000000"/>
                <w:sz w:val="20"/>
                <w:szCs w:val="20"/>
                <w:rtl/>
                <w:lang w:bidi="fa-IR"/>
              </w:rPr>
              <w:t>مسئول</w:t>
            </w:r>
            <w:r w:rsidRPr="00F17632">
              <w:rPr>
                <w:rFonts w:cs="Titr" w:hint="cs"/>
                <w:b/>
                <w:bCs/>
                <w:color w:val="000000"/>
                <w:sz w:val="20"/>
                <w:szCs w:val="20"/>
                <w:rtl/>
                <w:lang w:bidi="fa-IR"/>
              </w:rPr>
              <w:t xml:space="preserve"> پاسخگوئي به سئوالات</w:t>
            </w:r>
          </w:p>
        </w:tc>
        <w:tc>
          <w:tcPr>
            <w:tcW w:w="7790" w:type="dxa"/>
            <w:shd w:val="clear" w:color="auto" w:fill="CCFFFF"/>
            <w:vAlign w:val="center"/>
          </w:tcPr>
          <w:p w:rsidR="008E2C68" w:rsidRPr="00572E27" w:rsidRDefault="008E2C68" w:rsidP="003B290E">
            <w:pPr>
              <w:bidi/>
              <w:jc w:val="center"/>
              <w:rPr>
                <w:rFonts w:ascii="Arial" w:hAnsi="Arial" w:cs="Zar"/>
                <w:b/>
                <w:bCs/>
                <w:sz w:val="20"/>
                <w:szCs w:val="20"/>
                <w:rtl/>
                <w:lang w:bidi="fa-IR"/>
              </w:rPr>
            </w:pPr>
            <w:r w:rsidRPr="00572E27">
              <w:rPr>
                <w:rFonts w:ascii="Arial" w:hAnsi="Arial" w:cs="Zar" w:hint="cs"/>
                <w:b/>
                <w:bCs/>
                <w:sz w:val="20"/>
                <w:szCs w:val="20"/>
                <w:rtl/>
                <w:lang w:bidi="fa-IR"/>
              </w:rPr>
              <w:t xml:space="preserve">آقاي </w:t>
            </w:r>
            <w:r w:rsidR="003B290E" w:rsidRPr="003B290E">
              <w:rPr>
                <w:rFonts w:ascii="Arial" w:hAnsi="Arial" w:cs="Zar" w:hint="cs"/>
                <w:b/>
                <w:bCs/>
                <w:sz w:val="20"/>
                <w:szCs w:val="20"/>
                <w:rtl/>
                <w:lang w:bidi="fa-IR"/>
              </w:rPr>
              <w:t xml:space="preserve">برازيده/  محمودي </w:t>
            </w:r>
            <w:r w:rsidR="001F4CBA">
              <w:rPr>
                <w:rFonts w:ascii="Arial" w:hAnsi="Arial" w:cs="Zar" w:hint="cs"/>
                <w:b/>
                <w:bCs/>
                <w:sz w:val="20"/>
                <w:szCs w:val="20"/>
                <w:rtl/>
                <w:lang w:bidi="fa-IR"/>
              </w:rPr>
              <w:t xml:space="preserve">  07731311</w:t>
            </w:r>
            <w:r w:rsidR="003B290E">
              <w:rPr>
                <w:rFonts w:ascii="Arial" w:hAnsi="Arial" w:cs="Zar" w:hint="cs"/>
                <w:b/>
                <w:bCs/>
                <w:sz w:val="20"/>
                <w:szCs w:val="20"/>
                <w:rtl/>
                <w:lang w:bidi="fa-IR"/>
              </w:rPr>
              <w:t>357</w:t>
            </w:r>
            <w:r w:rsidR="001F4CBA">
              <w:rPr>
                <w:rFonts w:ascii="Arial" w:hAnsi="Arial" w:cs="Zar" w:hint="cs"/>
                <w:b/>
                <w:bCs/>
                <w:sz w:val="20"/>
                <w:szCs w:val="20"/>
                <w:rtl/>
                <w:lang w:bidi="fa-IR"/>
              </w:rPr>
              <w:t xml:space="preserve">  </w:t>
            </w:r>
          </w:p>
        </w:tc>
      </w:tr>
    </w:tbl>
    <w:p w:rsidR="008E2C68" w:rsidRDefault="008E2C68" w:rsidP="008E2C68">
      <w:pPr>
        <w:tabs>
          <w:tab w:val="center" w:pos="5051"/>
        </w:tabs>
        <w:bidi/>
        <w:jc w:val="both"/>
        <w:rPr>
          <w:rFonts w:cs="Titr"/>
          <w:rtl/>
          <w:lang w:bidi="fa-IR"/>
        </w:rPr>
      </w:pPr>
      <w:r w:rsidRPr="00C94680">
        <w:rPr>
          <w:rFonts w:cs="Titr" w:hint="cs"/>
          <w:rtl/>
          <w:lang w:bidi="fa-IR"/>
        </w:rPr>
        <w:t xml:space="preserve"> توضيحات مهم :</w:t>
      </w:r>
    </w:p>
    <w:p w:rsidR="008E2C68" w:rsidRPr="00B33C10" w:rsidRDefault="008E2C68" w:rsidP="008E2C68">
      <w:pPr>
        <w:bidi/>
        <w:ind w:left="375" w:hanging="425"/>
        <w:jc w:val="both"/>
        <w:rPr>
          <w:rFonts w:cs="Mitra"/>
          <w:color w:val="000000"/>
          <w:sz w:val="26"/>
          <w:szCs w:val="26"/>
          <w:lang w:bidi="fa-IR"/>
        </w:rPr>
      </w:pPr>
      <w:r w:rsidRPr="000D08ED">
        <w:rPr>
          <w:rFonts w:cs="Mitra" w:hint="cs"/>
          <w:b/>
          <w:bCs/>
          <w:color w:val="000000"/>
          <w:rtl/>
          <w:lang w:bidi="fa-IR"/>
        </w:rPr>
        <w:t>1</w:t>
      </w:r>
      <w:r w:rsidRPr="00EC340F">
        <w:rPr>
          <w:rFonts w:cs="Mitra" w:hint="cs"/>
          <w:color w:val="000000"/>
          <w:sz w:val="26"/>
          <w:szCs w:val="26"/>
          <w:rtl/>
          <w:lang w:bidi="fa-IR"/>
        </w:rPr>
        <w:t>-كليه فرمهاي ارزيابي صلاحيت مي بايست پس از دريافت ازطريق سايت مجتمع تحت عنوان</w:t>
      </w:r>
      <w:r w:rsidRPr="000D08ED">
        <w:rPr>
          <w:rFonts w:cs="Mitra" w:hint="cs"/>
          <w:b/>
          <w:bCs/>
          <w:color w:val="000000"/>
          <w:rtl/>
          <w:lang w:bidi="fa-IR"/>
        </w:rPr>
        <w:t xml:space="preserve"> </w:t>
      </w:r>
      <w:hyperlink r:id="rId8" w:history="1">
        <w:r w:rsidRPr="000D08ED">
          <w:rPr>
            <w:rFonts w:cs="Mitra"/>
            <w:b/>
            <w:bCs/>
            <w:color w:val="000000"/>
            <w:lang w:bidi="fa-IR"/>
          </w:rPr>
          <w:t>WWW.SPGC.IR</w:t>
        </w:r>
      </w:hyperlink>
      <w:r w:rsidRPr="000D08ED">
        <w:rPr>
          <w:rFonts w:cs="Mitra" w:hint="cs"/>
          <w:b/>
          <w:bCs/>
          <w:color w:val="000000"/>
          <w:rtl/>
          <w:lang w:bidi="fa-IR"/>
        </w:rPr>
        <w:t xml:space="preserve"> </w:t>
      </w:r>
      <w:r>
        <w:rPr>
          <w:rFonts w:cs="Mitra" w:hint="cs"/>
          <w:b/>
          <w:bCs/>
          <w:color w:val="000000"/>
          <w:rtl/>
          <w:lang w:bidi="fa-IR"/>
        </w:rPr>
        <w:t xml:space="preserve"> </w:t>
      </w:r>
      <w:r w:rsidRPr="000D08ED">
        <w:rPr>
          <w:rFonts w:cs="Mitra" w:hint="cs"/>
          <w:b/>
          <w:bCs/>
          <w:color w:val="000000"/>
          <w:rtl/>
          <w:lang w:bidi="fa-IR"/>
        </w:rPr>
        <w:t>(</w:t>
      </w:r>
      <w:r w:rsidRPr="00B33C10">
        <w:rPr>
          <w:rFonts w:cs="Mitra" w:hint="cs"/>
          <w:color w:val="000000"/>
          <w:sz w:val="26"/>
          <w:szCs w:val="26"/>
          <w:rtl/>
          <w:lang w:bidi="fa-IR"/>
        </w:rPr>
        <w:t>بخش مناقصات) ، به دقت مطالعه، بررسي، تكميل و به همراه ساير مدارك (رزومه) تا قبل از اتمام مهلت مقرر تسليم گردد.</w:t>
      </w:r>
    </w:p>
    <w:p w:rsidR="008E2C68" w:rsidRPr="00B33C10" w:rsidRDefault="008E2C68" w:rsidP="008E2C68">
      <w:pPr>
        <w:bidi/>
        <w:ind w:right="120"/>
        <w:jc w:val="both"/>
        <w:rPr>
          <w:rFonts w:cs="Mitra"/>
          <w:color w:val="000000"/>
          <w:sz w:val="26"/>
          <w:szCs w:val="26"/>
          <w:rtl/>
          <w:lang w:bidi="fa-IR"/>
        </w:rPr>
      </w:pPr>
      <w:r w:rsidRPr="00B33C10">
        <w:rPr>
          <w:rFonts w:cs="Mitra" w:hint="cs"/>
          <w:color w:val="000000"/>
          <w:sz w:val="26"/>
          <w:szCs w:val="26"/>
          <w:rtl/>
          <w:lang w:bidi="fa-IR"/>
        </w:rPr>
        <w:t>2- كپي كليه مستندات مندرج در هر فرم جهت ارزيابي و امتياز دهي ، مي بايست به همراه فرم مربوطه ارسال گردد.</w:t>
      </w:r>
    </w:p>
    <w:p w:rsidR="008E2C68" w:rsidRPr="00B33C10" w:rsidRDefault="008E2C68" w:rsidP="008E2C68">
      <w:pPr>
        <w:bidi/>
        <w:spacing w:after="120"/>
        <w:ind w:right="119"/>
        <w:jc w:val="both"/>
        <w:rPr>
          <w:rFonts w:cs="Mitra"/>
          <w:color w:val="000000"/>
          <w:sz w:val="26"/>
          <w:szCs w:val="26"/>
          <w:rtl/>
          <w:lang w:bidi="fa-IR"/>
        </w:rPr>
      </w:pPr>
      <w:r w:rsidRPr="00B33C10">
        <w:rPr>
          <w:rFonts w:cs="Mitra" w:hint="cs"/>
          <w:color w:val="000000"/>
          <w:sz w:val="26"/>
          <w:szCs w:val="26"/>
          <w:rtl/>
          <w:lang w:bidi="fa-IR"/>
        </w:rPr>
        <w:t>3- ارسال نامه درخواست شركت در مناقصه (اعلام آمادگي) با قيد شماره  و موضوع مناقصه به همراه ساير مدارك ضروري است.</w:t>
      </w:r>
    </w:p>
    <w:p w:rsidR="008E2C68" w:rsidRPr="00EA2D6B" w:rsidRDefault="008E2C68" w:rsidP="00EA2D6B">
      <w:pPr>
        <w:tabs>
          <w:tab w:val="left" w:pos="335"/>
        </w:tabs>
        <w:bidi/>
        <w:ind w:left="193"/>
        <w:rPr>
          <w:rFonts w:cs="Mitra"/>
          <w:color w:val="000000"/>
          <w:sz w:val="26"/>
          <w:szCs w:val="26"/>
          <w:rtl/>
          <w:lang w:bidi="fa-IR"/>
        </w:rPr>
      </w:pPr>
      <w:r w:rsidRPr="00B33C10">
        <w:rPr>
          <w:rFonts w:cs="Mitra" w:hint="cs"/>
          <w:color w:val="000000"/>
          <w:sz w:val="26"/>
          <w:szCs w:val="26"/>
          <w:rtl/>
          <w:lang w:bidi="fa-IR"/>
        </w:rPr>
        <w:t>4-</w:t>
      </w:r>
      <w:r w:rsidRPr="003F098F">
        <w:rPr>
          <w:rFonts w:cs="Mitra" w:hint="cs"/>
          <w:color w:val="000000"/>
          <w:sz w:val="26"/>
          <w:szCs w:val="26"/>
          <w:rtl/>
          <w:lang w:bidi="fa-IR"/>
        </w:rPr>
        <w:t xml:space="preserve"> الف: </w:t>
      </w:r>
      <w:r w:rsidR="00EA2D6B" w:rsidRPr="00EA2D6B">
        <w:rPr>
          <w:rFonts w:cs="Mitra" w:hint="cs"/>
          <w:color w:val="000000"/>
          <w:sz w:val="26"/>
          <w:szCs w:val="26"/>
          <w:rtl/>
          <w:lang w:bidi="fa-IR"/>
        </w:rPr>
        <w:t>ارائه گواهي‌نامه معتبر تاييد صلاحيت داراي اعتبار زماني در</w:t>
      </w:r>
      <w:r w:rsidR="00EA2D6B">
        <w:rPr>
          <w:rFonts w:cs="Yagut" w:hint="cs"/>
          <w:sz w:val="20"/>
          <w:szCs w:val="20"/>
          <w:rtl/>
        </w:rPr>
        <w:t xml:space="preserve"> </w:t>
      </w:r>
      <w:r w:rsidRPr="00A6219E">
        <w:rPr>
          <w:rFonts w:cs="Mitra" w:hint="cs"/>
          <w:color w:val="000000"/>
          <w:sz w:val="26"/>
          <w:szCs w:val="26"/>
          <w:rtl/>
          <w:lang w:bidi="fa-IR"/>
        </w:rPr>
        <w:t>كد</w:t>
      </w:r>
      <w:r w:rsidRPr="00B33C10">
        <w:rPr>
          <w:rFonts w:cs="Mitra" w:hint="cs"/>
          <w:color w:val="0000CC"/>
          <w:sz w:val="26"/>
          <w:szCs w:val="26"/>
          <w:rtl/>
          <w:lang w:bidi="fa-IR"/>
        </w:rPr>
        <w:t xml:space="preserve"> </w:t>
      </w:r>
      <w:r w:rsidR="00222D10">
        <w:rPr>
          <w:rFonts w:cs="Mitra" w:hint="cs"/>
          <w:color w:val="0000CC"/>
          <w:sz w:val="26"/>
          <w:szCs w:val="26"/>
          <w:rtl/>
          <w:lang w:bidi="fa-IR"/>
        </w:rPr>
        <w:t>"</w:t>
      </w:r>
      <w:r w:rsidR="00682AF5">
        <w:rPr>
          <w:rFonts w:cs="Mitra" w:hint="cs"/>
          <w:b/>
          <w:bCs/>
          <w:color w:val="0000CC"/>
          <w:sz w:val="26"/>
          <w:szCs w:val="26"/>
          <w:rtl/>
          <w:lang w:bidi="fa-IR"/>
        </w:rPr>
        <w:t>رشته</w:t>
      </w:r>
      <w:r w:rsidR="00222D10" w:rsidRPr="00E25A97">
        <w:rPr>
          <w:rFonts w:cs="Mitra" w:hint="cs"/>
          <w:b/>
          <w:bCs/>
          <w:color w:val="0000CC"/>
          <w:sz w:val="26"/>
          <w:szCs w:val="26"/>
          <w:rtl/>
          <w:lang w:bidi="fa-IR"/>
        </w:rPr>
        <w:t xml:space="preserve"> رستوران</w:t>
      </w:r>
      <w:r w:rsidR="00222D10" w:rsidRPr="00F746BE">
        <w:rPr>
          <w:rFonts w:cs="Mitra" w:hint="cs"/>
          <w:color w:val="000000"/>
          <w:sz w:val="26"/>
          <w:szCs w:val="26"/>
          <w:rtl/>
          <w:lang w:bidi="fa-IR"/>
        </w:rPr>
        <w:t xml:space="preserve"> </w:t>
      </w:r>
      <w:r w:rsidRPr="00F746BE">
        <w:rPr>
          <w:rFonts w:cs="Mitra" w:hint="cs"/>
          <w:color w:val="000000"/>
          <w:sz w:val="26"/>
          <w:szCs w:val="26"/>
          <w:rtl/>
          <w:lang w:bidi="fa-IR"/>
        </w:rPr>
        <w:t>"</w:t>
      </w:r>
      <w:r w:rsidR="00114BF2">
        <w:rPr>
          <w:rFonts w:cs="Mitra" w:hint="cs"/>
          <w:color w:val="000000"/>
          <w:sz w:val="26"/>
          <w:szCs w:val="26"/>
          <w:rtl/>
          <w:lang w:bidi="fa-IR"/>
        </w:rPr>
        <w:t xml:space="preserve"> </w:t>
      </w:r>
      <w:r w:rsidR="00EA2D6B" w:rsidRPr="00EA2D6B">
        <w:rPr>
          <w:rFonts w:cs="Mitra" w:hint="cs"/>
          <w:color w:val="000000"/>
          <w:sz w:val="26"/>
          <w:szCs w:val="26"/>
          <w:rtl/>
          <w:lang w:bidi="fa-IR"/>
        </w:rPr>
        <w:t>از سازمان تعاون ، كار و رفاه اجتماعي الزامي است باتوجه به اينكه برخي گواهينامه‌ها سه ساله مي‌باشد شركت‌هايي كه بيش از يكسال از زمان تاريخ صدور گواهينامه آنان گذشته باشد موظف به ارايه‌نامه تمديد اعتبار مربوط به سال جاري مي‌باشند، در غير اينصورت اصل گواهينامه نيز فاقد اعتبار بوده و مورد قبول نمي‌باشد. در صورت عدم ارائه تاييديه مذكور پاكت مالي آنها گشايش نخواهد يافت</w:t>
      </w:r>
      <w:r w:rsidR="00EA2D6B" w:rsidRPr="00EA2D6B">
        <w:rPr>
          <w:rFonts w:cs="Mitra"/>
          <w:color w:val="000000"/>
          <w:sz w:val="26"/>
          <w:szCs w:val="26"/>
          <w:lang w:bidi="fa-IR"/>
        </w:rPr>
        <w:t>.</w:t>
      </w:r>
    </w:p>
    <w:p w:rsidR="002609A2" w:rsidRPr="00AE175C" w:rsidRDefault="008E2C68" w:rsidP="0079348C">
      <w:pPr>
        <w:tabs>
          <w:tab w:val="left" w:pos="335"/>
        </w:tabs>
        <w:bidi/>
        <w:ind w:left="193"/>
        <w:rPr>
          <w:rFonts w:cs="Titr"/>
          <w:b/>
          <w:bCs/>
          <w:rtl/>
          <w:lang w:bidi="fa-IR"/>
        </w:rPr>
      </w:pPr>
      <w:r>
        <w:rPr>
          <w:rFonts w:cs="Mitra" w:hint="cs"/>
          <w:color w:val="000000"/>
          <w:sz w:val="26"/>
          <w:szCs w:val="26"/>
          <w:rtl/>
          <w:lang w:bidi="fa-IR"/>
        </w:rPr>
        <w:t>4</w:t>
      </w:r>
      <w:r w:rsidRPr="003F098F">
        <w:rPr>
          <w:rFonts w:cs="Mitra" w:hint="cs"/>
          <w:color w:val="000000"/>
          <w:sz w:val="26"/>
          <w:szCs w:val="26"/>
          <w:rtl/>
          <w:lang w:bidi="fa-IR"/>
        </w:rPr>
        <w:t>- ب:</w:t>
      </w:r>
      <w:r w:rsidR="008F7106">
        <w:rPr>
          <w:rFonts w:cs="Mitra" w:hint="cs"/>
          <w:color w:val="000000"/>
          <w:sz w:val="26"/>
          <w:szCs w:val="26"/>
          <w:rtl/>
          <w:lang w:bidi="fa-IR"/>
        </w:rPr>
        <w:t xml:space="preserve"> </w:t>
      </w:r>
      <w:r w:rsidR="0079348C" w:rsidRPr="0079348C">
        <w:rPr>
          <w:rFonts w:cs="Mitra" w:hint="cs"/>
          <w:color w:val="000000"/>
          <w:sz w:val="26"/>
          <w:szCs w:val="26"/>
          <w:rtl/>
          <w:lang w:bidi="fa-IR"/>
        </w:rPr>
        <w:t xml:space="preserve">ارائه </w:t>
      </w:r>
      <w:r w:rsidR="0079348C" w:rsidRPr="0079348C">
        <w:rPr>
          <w:rFonts w:cs="Mitra" w:hint="cs"/>
          <w:b/>
          <w:bCs/>
          <w:color w:val="0000CC"/>
          <w:sz w:val="26"/>
          <w:szCs w:val="26"/>
          <w:rtl/>
          <w:lang w:bidi="fa-IR"/>
        </w:rPr>
        <w:t>گواهي‌نامه صلاحيت ايمني</w:t>
      </w:r>
      <w:r w:rsidR="0079348C" w:rsidRPr="0079348C">
        <w:rPr>
          <w:rFonts w:cs="Mitra" w:hint="cs"/>
          <w:color w:val="000000"/>
          <w:sz w:val="26"/>
          <w:szCs w:val="26"/>
          <w:rtl/>
          <w:lang w:bidi="fa-IR"/>
        </w:rPr>
        <w:t xml:space="preserve"> معتبر و داراي اعتبار زماني از وزارت تعاون، كار و امور اجتماعي در رزومه ارسالي الزامي بوده وبعنوان يكي از شروط ارزيابي كيفي مي‌باشد و در صورت عدم ارائه صلاحيت كيفي مناقصه‌گر مورد تاييد قرار نخواهد گرفت. </w:t>
      </w:r>
      <w:r w:rsidR="002609A2">
        <w:rPr>
          <w:rFonts w:cs="Mitra" w:hint="cs"/>
          <w:color w:val="000000"/>
          <w:sz w:val="26"/>
          <w:szCs w:val="26"/>
          <w:rtl/>
          <w:lang w:bidi="fa-IR"/>
        </w:rPr>
        <w:t xml:space="preserve"> </w:t>
      </w:r>
    </w:p>
    <w:p w:rsidR="008E2C68" w:rsidRPr="003F098F" w:rsidRDefault="008F7106" w:rsidP="008F7106">
      <w:pPr>
        <w:bidi/>
        <w:spacing w:after="120"/>
        <w:jc w:val="both"/>
        <w:rPr>
          <w:rFonts w:cs="Mitra"/>
          <w:color w:val="000000"/>
          <w:sz w:val="26"/>
          <w:szCs w:val="26"/>
          <w:rtl/>
          <w:lang w:bidi="fa-IR"/>
        </w:rPr>
      </w:pPr>
      <w:r>
        <w:rPr>
          <w:rFonts w:cs="Mitra" w:hint="cs"/>
          <w:color w:val="000000"/>
          <w:sz w:val="26"/>
          <w:szCs w:val="26"/>
          <w:rtl/>
          <w:lang w:bidi="fa-IR"/>
        </w:rPr>
        <w:t xml:space="preserve">   </w:t>
      </w:r>
      <w:r w:rsidR="008E2C68" w:rsidRPr="003F098F">
        <w:rPr>
          <w:rFonts w:cs="Mitra" w:hint="cs"/>
          <w:color w:val="000000"/>
          <w:sz w:val="26"/>
          <w:szCs w:val="26"/>
          <w:rtl/>
          <w:lang w:bidi="fa-IR"/>
        </w:rPr>
        <w:t xml:space="preserve">4- ج: </w:t>
      </w:r>
      <w:r w:rsidRPr="008F7106">
        <w:rPr>
          <w:rFonts w:cs="Mitra" w:hint="cs"/>
          <w:color w:val="000000"/>
          <w:sz w:val="26"/>
          <w:szCs w:val="26"/>
          <w:rtl/>
          <w:lang w:bidi="fa-IR"/>
        </w:rPr>
        <w:t xml:space="preserve">مناقصه‌گران موظف به ارائه </w:t>
      </w:r>
      <w:r w:rsidRPr="008F7106">
        <w:rPr>
          <w:rFonts w:cs="Mitra" w:hint="cs"/>
          <w:b/>
          <w:bCs/>
          <w:color w:val="0000CC"/>
          <w:sz w:val="26"/>
          <w:szCs w:val="26"/>
          <w:rtl/>
          <w:lang w:bidi="fa-IR"/>
        </w:rPr>
        <w:t>تاييديه مديريت كار و اشتغال منطقه ويژه اقتصادي انرژي پارس</w:t>
      </w:r>
      <w:r w:rsidRPr="008F7106">
        <w:rPr>
          <w:rFonts w:cs="Mitra" w:hint="cs"/>
          <w:color w:val="000000"/>
          <w:sz w:val="26"/>
          <w:szCs w:val="26"/>
          <w:rtl/>
          <w:lang w:bidi="fa-IR"/>
        </w:rPr>
        <w:t xml:space="preserve"> مختص اين مناقصه تا تاريخ سررسيد ارائه پيشنهاد قيمت در پاكت ب مي باشند.در صورت عدم ارائه تاييديه مذكور پاكت مالي آنها گشايش نخواهد يافت.</w:t>
      </w:r>
    </w:p>
    <w:p w:rsidR="008E2C68" w:rsidRPr="003F098F" w:rsidRDefault="008F7106" w:rsidP="008E2C68">
      <w:pPr>
        <w:bidi/>
        <w:spacing w:after="120"/>
        <w:jc w:val="both"/>
        <w:rPr>
          <w:rFonts w:cs="Mitra"/>
          <w:color w:val="000000"/>
          <w:sz w:val="26"/>
          <w:szCs w:val="26"/>
          <w:lang w:bidi="fa-IR"/>
        </w:rPr>
      </w:pPr>
      <w:r>
        <w:rPr>
          <w:rFonts w:cs="Mitra" w:hint="cs"/>
          <w:color w:val="000000"/>
          <w:sz w:val="26"/>
          <w:szCs w:val="26"/>
          <w:rtl/>
          <w:lang w:bidi="fa-IR"/>
        </w:rPr>
        <w:t xml:space="preserve">   </w:t>
      </w:r>
      <w:r w:rsidR="008E2C68" w:rsidRPr="003F098F">
        <w:rPr>
          <w:rFonts w:cs="Mitra" w:hint="cs"/>
          <w:color w:val="000000"/>
          <w:sz w:val="26"/>
          <w:szCs w:val="26"/>
          <w:rtl/>
          <w:lang w:bidi="fa-IR"/>
        </w:rPr>
        <w:t xml:space="preserve">4- د:  پيمانكار برنده مناقصه ملزم به اجراي </w:t>
      </w:r>
      <w:r w:rsidR="008E2C68" w:rsidRPr="003F098F">
        <w:rPr>
          <w:rFonts w:cs="Mitra" w:hint="cs"/>
          <w:b/>
          <w:bCs/>
          <w:color w:val="0000CC"/>
          <w:sz w:val="26"/>
          <w:szCs w:val="26"/>
          <w:rtl/>
          <w:lang w:bidi="fa-IR"/>
        </w:rPr>
        <w:t>طرح طبقه‌بندي مشاغل</w:t>
      </w:r>
      <w:r w:rsidR="008E2C68" w:rsidRPr="003F098F">
        <w:rPr>
          <w:rFonts w:cs="Mitra" w:hint="cs"/>
          <w:color w:val="000000"/>
          <w:sz w:val="26"/>
          <w:szCs w:val="26"/>
          <w:rtl/>
          <w:lang w:bidi="fa-IR"/>
        </w:rPr>
        <w:t xml:space="preserve"> مي‌باشد.</w:t>
      </w:r>
    </w:p>
    <w:p w:rsidR="008E2C68" w:rsidRPr="00D43C0D" w:rsidRDefault="008E2C68" w:rsidP="00EE6F69">
      <w:pPr>
        <w:bidi/>
        <w:spacing w:before="120"/>
        <w:ind w:left="374" w:hanging="425"/>
        <w:jc w:val="both"/>
        <w:rPr>
          <w:rFonts w:cs="Mitra"/>
          <w:sz w:val="26"/>
          <w:szCs w:val="26"/>
          <w:rtl/>
          <w:lang w:bidi="fa-IR"/>
        </w:rPr>
      </w:pPr>
      <w:r w:rsidRPr="00B33C10">
        <w:rPr>
          <w:rFonts w:cs="Mitra" w:hint="cs"/>
          <w:color w:val="000000"/>
          <w:sz w:val="26"/>
          <w:szCs w:val="26"/>
          <w:rtl/>
          <w:lang w:bidi="fa-IR"/>
        </w:rPr>
        <w:t>5</w:t>
      </w:r>
      <w:r w:rsidRPr="00D43C0D">
        <w:rPr>
          <w:rFonts w:cs="Mitra" w:hint="cs"/>
          <w:color w:val="000000"/>
          <w:sz w:val="26"/>
          <w:szCs w:val="26"/>
          <w:rtl/>
          <w:lang w:bidi="fa-IR"/>
        </w:rPr>
        <w:t>-</w:t>
      </w:r>
      <w:r w:rsidRPr="00D43C0D">
        <w:rPr>
          <w:rFonts w:cs="Mitra" w:hint="cs"/>
          <w:sz w:val="26"/>
          <w:szCs w:val="26"/>
          <w:rtl/>
          <w:lang w:bidi="fa-IR"/>
        </w:rPr>
        <w:t>ارائه صورتهاي مالي حسابرسي شده سال هاي 139</w:t>
      </w:r>
      <w:r w:rsidR="00EE6F69">
        <w:rPr>
          <w:rFonts w:cs="Mitra" w:hint="cs"/>
          <w:sz w:val="26"/>
          <w:szCs w:val="26"/>
          <w:rtl/>
          <w:lang w:bidi="fa-IR"/>
        </w:rPr>
        <w:t>4</w:t>
      </w:r>
      <w:r w:rsidRPr="00D43C0D">
        <w:rPr>
          <w:rFonts w:cs="Mitra" w:hint="cs"/>
          <w:sz w:val="26"/>
          <w:szCs w:val="26"/>
          <w:rtl/>
          <w:lang w:bidi="fa-IR"/>
        </w:rPr>
        <w:t xml:space="preserve"> به بعد (حسابرسي شده توسط سازمان حسابرسي يا اعضاي جامعه حسابداران رسمي) در داخل اسناد استعلام ارزيابي كيفي</w:t>
      </w:r>
      <w:r w:rsidRPr="00D43C0D">
        <w:rPr>
          <w:rFonts w:cs="Mitra"/>
          <w:sz w:val="26"/>
          <w:szCs w:val="26"/>
          <w:lang w:bidi="fa-IR"/>
        </w:rPr>
        <w:t xml:space="preserve"> </w:t>
      </w:r>
      <w:r w:rsidRPr="00D43C0D">
        <w:rPr>
          <w:rFonts w:cs="Mitra" w:hint="cs"/>
          <w:sz w:val="26"/>
          <w:szCs w:val="26"/>
          <w:rtl/>
          <w:lang w:bidi="fa-IR"/>
        </w:rPr>
        <w:t xml:space="preserve"> و در زمان انعقاد قرارداد الزامي است.  </w:t>
      </w:r>
    </w:p>
    <w:p w:rsidR="008E2C68" w:rsidRPr="00D43C0D" w:rsidRDefault="008E2C68" w:rsidP="008E2C68">
      <w:pPr>
        <w:bidi/>
        <w:ind w:left="375" w:hanging="425"/>
        <w:jc w:val="both"/>
        <w:rPr>
          <w:rFonts w:cs="Mitra"/>
          <w:color w:val="000000"/>
          <w:sz w:val="26"/>
          <w:szCs w:val="26"/>
          <w:rtl/>
          <w:lang w:bidi="fa-IR"/>
        </w:rPr>
      </w:pPr>
      <w:r w:rsidRPr="00D43C0D">
        <w:rPr>
          <w:rFonts w:cs="Mitra" w:hint="cs"/>
          <w:sz w:val="26"/>
          <w:szCs w:val="26"/>
          <w:rtl/>
          <w:lang w:bidi="fa-IR"/>
        </w:rPr>
        <w:t>6- دارا بودن شخصيت حقوقي ، ارائه اساسنامه ، آگهي تاسيس ، آگهي آخرين تغييرات ، ارايه شناسه ملي ، كد اقتصادي و ارائه آنها در داخل اسناد استعلام ارزيابي كيفي و در زمان انعقاد قرارداد</w:t>
      </w:r>
      <w:r w:rsidRPr="00D43C0D">
        <w:rPr>
          <w:rFonts w:cs="Mitra" w:hint="cs"/>
          <w:color w:val="000000"/>
          <w:sz w:val="26"/>
          <w:szCs w:val="26"/>
          <w:rtl/>
          <w:lang w:bidi="fa-IR"/>
        </w:rPr>
        <w:t xml:space="preserve"> الزامي است.</w:t>
      </w:r>
    </w:p>
    <w:p w:rsidR="008E2C68" w:rsidRPr="00D43C0D" w:rsidRDefault="008E2C68" w:rsidP="008E2C68">
      <w:pPr>
        <w:bidi/>
        <w:ind w:left="375" w:hanging="425"/>
        <w:jc w:val="both"/>
        <w:rPr>
          <w:rFonts w:cs="Mitra"/>
          <w:b/>
          <w:bCs/>
          <w:sz w:val="26"/>
          <w:szCs w:val="26"/>
          <w:rtl/>
        </w:rPr>
      </w:pPr>
      <w:r w:rsidRPr="00D43C0D">
        <w:rPr>
          <w:rFonts w:cs="Mitra" w:hint="cs"/>
          <w:color w:val="000000"/>
          <w:sz w:val="26"/>
          <w:szCs w:val="26"/>
          <w:rtl/>
          <w:lang w:bidi="fa-IR"/>
        </w:rPr>
        <w:t>7- كليه مدارك مي بايست بصورت منظم و كلاسه شده به شرح ذيل ارسال گردد.</w:t>
      </w:r>
      <w:r w:rsidRPr="00D43C0D">
        <w:rPr>
          <w:rFonts w:cs="Mitra" w:hint="cs"/>
          <w:sz w:val="26"/>
          <w:szCs w:val="26"/>
          <w:rtl/>
        </w:rPr>
        <w:t xml:space="preserve"> مناقصه‌گران موظفند با قيچي نمودن يا نوشتن مستطيل‌هاي زير، مدارك مثبته خود را در رزومه </w:t>
      </w:r>
      <w:r w:rsidRPr="000F4D62">
        <w:rPr>
          <w:rFonts w:cs="Mitra" w:hint="cs"/>
          <w:b/>
          <w:bCs/>
          <w:sz w:val="28"/>
          <w:szCs w:val="28"/>
          <w:u w:val="single"/>
          <w:rtl/>
        </w:rPr>
        <w:t>با نصب جداكننده</w:t>
      </w:r>
      <w:r w:rsidRPr="000F4D62">
        <w:rPr>
          <w:rFonts w:cs="Mitra" w:hint="cs"/>
          <w:sz w:val="28"/>
          <w:szCs w:val="28"/>
          <w:rtl/>
        </w:rPr>
        <w:t xml:space="preserve"> </w:t>
      </w:r>
      <w:r w:rsidRPr="000F4D62">
        <w:rPr>
          <w:rFonts w:cs="Mitra"/>
          <w:sz w:val="22"/>
          <w:szCs w:val="22"/>
        </w:rPr>
        <w:t xml:space="preserve">(Devider) </w:t>
      </w:r>
      <w:r w:rsidRPr="000F4D62">
        <w:rPr>
          <w:rFonts w:cs="Mitra" w:hint="cs"/>
          <w:sz w:val="22"/>
          <w:szCs w:val="22"/>
          <w:rtl/>
          <w:lang w:bidi="fa-IR"/>
        </w:rPr>
        <w:t xml:space="preserve"> </w:t>
      </w:r>
      <w:r w:rsidRPr="00D43C0D">
        <w:rPr>
          <w:rFonts w:cs="Mitra" w:hint="cs"/>
          <w:sz w:val="26"/>
          <w:szCs w:val="26"/>
          <w:rtl/>
        </w:rPr>
        <w:t xml:space="preserve">و با  </w:t>
      </w:r>
      <w:r w:rsidRPr="000F4D62">
        <w:rPr>
          <w:rFonts w:cs="Mitra" w:hint="cs"/>
          <w:b/>
          <w:bCs/>
          <w:sz w:val="28"/>
          <w:szCs w:val="28"/>
          <w:u w:val="single"/>
          <w:rtl/>
        </w:rPr>
        <w:t>حفظ ترتيب و توالي زير</w:t>
      </w:r>
      <w:r w:rsidRPr="000F4D62">
        <w:rPr>
          <w:rFonts w:cs="Mitra" w:hint="cs"/>
          <w:sz w:val="28"/>
          <w:szCs w:val="28"/>
          <w:rtl/>
        </w:rPr>
        <w:t xml:space="preserve"> </w:t>
      </w:r>
      <w:r w:rsidRPr="00D43C0D">
        <w:rPr>
          <w:rFonts w:cs="Mitra" w:hint="cs"/>
          <w:sz w:val="26"/>
          <w:szCs w:val="26"/>
          <w:rtl/>
        </w:rPr>
        <w:t>تفكيك نمايند:</w:t>
      </w:r>
    </w:p>
    <w:p w:rsidR="008E2C68" w:rsidRPr="00D43C0D" w:rsidRDefault="008E2C68" w:rsidP="008E2C68">
      <w:pPr>
        <w:tabs>
          <w:tab w:val="left" w:pos="8067"/>
        </w:tabs>
        <w:bidi/>
        <w:spacing w:before="120"/>
        <w:ind w:left="373"/>
        <w:rPr>
          <w:rFonts w:cs="Mitra"/>
          <w:sz w:val="26"/>
          <w:szCs w:val="26"/>
          <w:rtl/>
        </w:rPr>
      </w:pPr>
      <w:r w:rsidRPr="00D43C0D">
        <w:rPr>
          <w:rFonts w:cs="Mitra" w:hint="cs"/>
          <w:sz w:val="26"/>
          <w:szCs w:val="26"/>
          <w:rtl/>
        </w:rPr>
        <w:t>جداكننده اول با درج عنوان "</w:t>
      </w:r>
      <w:r w:rsidRPr="00D43C0D">
        <w:rPr>
          <w:rFonts w:cs="Mitra" w:hint="cs"/>
          <w:b/>
          <w:bCs/>
          <w:rtl/>
        </w:rPr>
        <w:t>اسناد ثبتـي</w:t>
      </w:r>
      <w:r w:rsidRPr="00D43C0D">
        <w:rPr>
          <w:rFonts w:cs="Mitra" w:hint="cs"/>
          <w:sz w:val="26"/>
          <w:szCs w:val="26"/>
          <w:rtl/>
        </w:rPr>
        <w:t>":  شامل</w:t>
      </w:r>
      <w:r w:rsidRPr="003F098F">
        <w:rPr>
          <w:rFonts w:cs="Mitra" w:hint="cs"/>
          <w:rtl/>
        </w:rPr>
        <w:t xml:space="preserve"> اساسنامه، روزنامه رسمي آگهي ثبت شركت؛  روزنامه رسمي آگهي تغييرات شركت؛  كپي اظهارنامه ثبت شركت، آخرين وضعيت سهام؛ كپي شناسنامه آخرين اعضاءهيأت مديره شركت، كد ملي اعضاي هيئت مديره و درج شماره اقتصادي، شناسه ملي</w:t>
      </w:r>
    </w:p>
    <w:p w:rsidR="008E2C68" w:rsidRPr="00D43C0D" w:rsidRDefault="008E2C68" w:rsidP="008E2C68">
      <w:pPr>
        <w:tabs>
          <w:tab w:val="left" w:pos="8067"/>
        </w:tabs>
        <w:bidi/>
        <w:spacing w:before="120"/>
        <w:ind w:left="373"/>
        <w:jc w:val="both"/>
        <w:rPr>
          <w:rFonts w:cs="Mitra"/>
          <w:sz w:val="26"/>
          <w:szCs w:val="26"/>
          <w:rtl/>
        </w:rPr>
      </w:pPr>
      <w:r w:rsidRPr="00D43C0D">
        <w:rPr>
          <w:rFonts w:cs="Mitra" w:hint="cs"/>
          <w:sz w:val="26"/>
          <w:szCs w:val="26"/>
          <w:rtl/>
        </w:rPr>
        <w:t>جداكننده دوم با درج عنوان "</w:t>
      </w:r>
      <w:r w:rsidRPr="00D43C0D">
        <w:rPr>
          <w:rFonts w:cs="Mitra" w:hint="cs"/>
          <w:b/>
          <w:bCs/>
          <w:rtl/>
        </w:rPr>
        <w:t>گواهينـامه‌ها</w:t>
      </w:r>
      <w:r w:rsidRPr="00D43C0D">
        <w:rPr>
          <w:rFonts w:cs="Mitra" w:hint="cs"/>
          <w:sz w:val="26"/>
          <w:szCs w:val="26"/>
          <w:rtl/>
        </w:rPr>
        <w:t>": شامل گواهينامه يا گواهينامه‌هاي تاييد صلاحيت</w:t>
      </w:r>
    </w:p>
    <w:p w:rsidR="008E2C68" w:rsidRPr="00D43C0D" w:rsidRDefault="008E2C68" w:rsidP="008E2C68">
      <w:pPr>
        <w:tabs>
          <w:tab w:val="left" w:pos="8067"/>
        </w:tabs>
        <w:bidi/>
        <w:spacing w:before="120"/>
        <w:ind w:left="373"/>
        <w:jc w:val="both"/>
        <w:rPr>
          <w:rFonts w:cs="Mitra"/>
          <w:sz w:val="26"/>
          <w:szCs w:val="26"/>
          <w:rtl/>
        </w:rPr>
      </w:pPr>
      <w:r w:rsidRPr="00D43C0D">
        <w:rPr>
          <w:rFonts w:cs="Mitra" w:hint="cs"/>
          <w:sz w:val="26"/>
          <w:szCs w:val="26"/>
          <w:rtl/>
        </w:rPr>
        <w:t>جداكننده سوم با درج عنوان "</w:t>
      </w:r>
      <w:r w:rsidRPr="00D43C0D">
        <w:rPr>
          <w:rFonts w:cs="Mitra" w:hint="cs"/>
          <w:b/>
          <w:bCs/>
          <w:rtl/>
        </w:rPr>
        <w:t>استعلام كيفـي</w:t>
      </w:r>
      <w:r w:rsidRPr="00D43C0D">
        <w:rPr>
          <w:rFonts w:cs="Mitra" w:hint="cs"/>
          <w:sz w:val="26"/>
          <w:szCs w:val="26"/>
          <w:rtl/>
        </w:rPr>
        <w:t xml:space="preserve">": فايل پرينت و تكميل شده تحت عنوان "اسناد استعلام ارزيابي كيفي </w:t>
      </w:r>
      <w:r>
        <w:rPr>
          <w:rFonts w:cs="Mitra" w:hint="cs"/>
          <w:sz w:val="26"/>
          <w:szCs w:val="26"/>
          <w:rtl/>
        </w:rPr>
        <w:t>مناقصه‌گران"</w:t>
      </w:r>
    </w:p>
    <w:p w:rsidR="008E2C68" w:rsidRPr="00D43C0D" w:rsidRDefault="008E2C68" w:rsidP="008E2C68">
      <w:pPr>
        <w:tabs>
          <w:tab w:val="left" w:pos="8067"/>
        </w:tabs>
        <w:bidi/>
        <w:spacing w:before="120"/>
        <w:jc w:val="both"/>
        <w:rPr>
          <w:rFonts w:cs="Mitra"/>
          <w:b/>
          <w:bCs/>
          <w:sz w:val="26"/>
          <w:szCs w:val="26"/>
          <w:rtl/>
          <w:lang w:bidi="fa-IR"/>
        </w:rPr>
      </w:pPr>
      <w:r w:rsidRPr="00D43C0D">
        <w:rPr>
          <w:rFonts w:cs="Mitra" w:hint="cs"/>
          <w:sz w:val="26"/>
          <w:szCs w:val="26"/>
          <w:rtl/>
        </w:rPr>
        <w:t>بعد از سه جداكننده اول تا سوم فوق، مدارك مثبته امتياز آور به ترتيب زير:</w:t>
      </w:r>
    </w:p>
    <w:p w:rsidR="008E2C68" w:rsidRPr="00D43C0D" w:rsidRDefault="008E2C68" w:rsidP="008E2C68">
      <w:pPr>
        <w:tabs>
          <w:tab w:val="left" w:pos="3917"/>
        </w:tabs>
        <w:bidi/>
        <w:spacing w:before="120"/>
        <w:ind w:left="373"/>
        <w:rPr>
          <w:rFonts w:cs="Mitra"/>
          <w:b/>
          <w:bCs/>
          <w:sz w:val="22"/>
          <w:szCs w:val="22"/>
          <w:rtl/>
          <w:lang w:bidi="fa-IR"/>
        </w:rPr>
      </w:pPr>
      <w:r w:rsidRPr="00D43C0D">
        <w:rPr>
          <w:rFonts w:cs="Mitra" w:hint="cs"/>
          <w:sz w:val="26"/>
          <w:szCs w:val="26"/>
          <w:rtl/>
        </w:rPr>
        <w:t>جداكننده (1) : تجربه و سابقه اجرايي،</w:t>
      </w:r>
      <w:r w:rsidRPr="00D43C0D">
        <w:rPr>
          <w:rFonts w:cs="Mitra" w:hint="cs"/>
          <w:b/>
          <w:bCs/>
          <w:sz w:val="26"/>
          <w:szCs w:val="26"/>
          <w:rtl/>
          <w:lang w:bidi="fa-IR"/>
        </w:rPr>
        <w:t xml:space="preserve"> </w:t>
      </w:r>
      <w:r w:rsidRPr="00D43C0D">
        <w:rPr>
          <w:rFonts w:cs="Mitra" w:hint="cs"/>
          <w:b/>
          <w:bCs/>
          <w:sz w:val="26"/>
          <w:szCs w:val="26"/>
          <w:rtl/>
          <w:lang w:bidi="fa-IR"/>
        </w:rPr>
        <w:tab/>
      </w:r>
      <w:r w:rsidRPr="00D43C0D">
        <w:rPr>
          <w:rFonts w:cs="Mitra" w:hint="cs"/>
          <w:sz w:val="22"/>
          <w:szCs w:val="22"/>
          <w:rtl/>
        </w:rPr>
        <w:t>(شامل مدارك مثبته مربوطه)</w:t>
      </w:r>
      <w:r w:rsidRPr="00D43C0D">
        <w:rPr>
          <w:rFonts w:cs="Mitra" w:hint="cs"/>
          <w:b/>
          <w:bCs/>
          <w:sz w:val="22"/>
          <w:szCs w:val="22"/>
          <w:rtl/>
          <w:lang w:bidi="fa-IR"/>
        </w:rPr>
        <w:t xml:space="preserve"> </w:t>
      </w:r>
    </w:p>
    <w:p w:rsidR="008E2C68" w:rsidRPr="00D43C0D" w:rsidRDefault="008E2C68" w:rsidP="008E2C68">
      <w:pPr>
        <w:tabs>
          <w:tab w:val="left" w:pos="3917"/>
        </w:tabs>
        <w:bidi/>
        <w:spacing w:before="120"/>
        <w:ind w:left="373"/>
        <w:rPr>
          <w:rFonts w:cs="Mitra"/>
          <w:b/>
          <w:bCs/>
          <w:sz w:val="26"/>
          <w:szCs w:val="26"/>
          <w:rtl/>
        </w:rPr>
      </w:pPr>
      <w:r w:rsidRPr="00D43C0D">
        <w:rPr>
          <w:rFonts w:cs="Mitra" w:hint="cs"/>
          <w:sz w:val="26"/>
          <w:szCs w:val="26"/>
          <w:rtl/>
        </w:rPr>
        <w:t>جداكننده (2): حسن سابقه در كارهاي قبلي،</w:t>
      </w:r>
      <w:r w:rsidRPr="00D43C0D">
        <w:rPr>
          <w:rFonts w:cs="Mitra" w:hint="cs"/>
          <w:b/>
          <w:bCs/>
          <w:sz w:val="26"/>
          <w:szCs w:val="26"/>
          <w:rtl/>
          <w:lang w:bidi="fa-IR"/>
        </w:rPr>
        <w:tab/>
      </w:r>
      <w:r w:rsidRPr="00D43C0D">
        <w:rPr>
          <w:rFonts w:cs="Mitra" w:hint="cs"/>
          <w:sz w:val="22"/>
          <w:szCs w:val="22"/>
          <w:rtl/>
        </w:rPr>
        <w:t>(شامل مدارك مثبته مربوطه)</w:t>
      </w:r>
    </w:p>
    <w:p w:rsidR="008E2C68" w:rsidRPr="00D43C0D" w:rsidRDefault="008E2C68" w:rsidP="008E2C68">
      <w:pPr>
        <w:tabs>
          <w:tab w:val="left" w:pos="3917"/>
        </w:tabs>
        <w:bidi/>
        <w:spacing w:before="120"/>
        <w:ind w:left="373"/>
        <w:rPr>
          <w:rFonts w:cs="Mitra"/>
          <w:b/>
          <w:bCs/>
          <w:sz w:val="26"/>
          <w:szCs w:val="26"/>
          <w:rtl/>
        </w:rPr>
      </w:pPr>
      <w:r w:rsidRPr="00D43C0D">
        <w:rPr>
          <w:rFonts w:cs="Mitra" w:hint="cs"/>
          <w:sz w:val="26"/>
          <w:szCs w:val="26"/>
          <w:rtl/>
        </w:rPr>
        <w:t>جداكننده (3):  توان مالي،</w:t>
      </w:r>
      <w:r w:rsidRPr="00D43C0D">
        <w:rPr>
          <w:rFonts w:cs="Mitra" w:hint="cs"/>
          <w:b/>
          <w:bCs/>
          <w:sz w:val="26"/>
          <w:szCs w:val="26"/>
          <w:rtl/>
        </w:rPr>
        <w:tab/>
      </w:r>
      <w:r w:rsidRPr="00D43C0D">
        <w:rPr>
          <w:rFonts w:cs="Mitra" w:hint="cs"/>
          <w:sz w:val="22"/>
          <w:szCs w:val="22"/>
          <w:rtl/>
        </w:rPr>
        <w:t>(شامل مدارك مثبته مربوطه)</w:t>
      </w:r>
    </w:p>
    <w:p w:rsidR="008E2C68" w:rsidRPr="00D43C0D" w:rsidRDefault="008E2C68" w:rsidP="008E2C68">
      <w:pPr>
        <w:tabs>
          <w:tab w:val="left" w:pos="3917"/>
        </w:tabs>
        <w:bidi/>
        <w:spacing w:before="120"/>
        <w:ind w:left="373"/>
        <w:rPr>
          <w:rFonts w:cs="Mitra"/>
          <w:b/>
          <w:bCs/>
          <w:sz w:val="26"/>
          <w:szCs w:val="26"/>
          <w:rtl/>
        </w:rPr>
      </w:pPr>
      <w:r w:rsidRPr="00D43C0D">
        <w:rPr>
          <w:rFonts w:cs="Mitra" w:hint="cs"/>
          <w:sz w:val="26"/>
          <w:szCs w:val="26"/>
          <w:rtl/>
        </w:rPr>
        <w:t>جداكننده (4):  توان تجهيزاتي،</w:t>
      </w:r>
      <w:r w:rsidRPr="00D43C0D">
        <w:rPr>
          <w:rFonts w:cs="Mitra" w:hint="cs"/>
          <w:b/>
          <w:bCs/>
          <w:sz w:val="26"/>
          <w:szCs w:val="26"/>
          <w:rtl/>
        </w:rPr>
        <w:tab/>
      </w:r>
      <w:r w:rsidRPr="00D43C0D">
        <w:rPr>
          <w:rFonts w:cs="Mitra" w:hint="cs"/>
          <w:sz w:val="22"/>
          <w:szCs w:val="22"/>
          <w:rtl/>
        </w:rPr>
        <w:t>(شامل مدارك مثبته مربوطه)</w:t>
      </w:r>
    </w:p>
    <w:p w:rsidR="008E2C68" w:rsidRDefault="008E2C68" w:rsidP="008E2C68">
      <w:pPr>
        <w:tabs>
          <w:tab w:val="left" w:pos="3917"/>
        </w:tabs>
        <w:bidi/>
        <w:spacing w:before="120"/>
        <w:ind w:left="373"/>
        <w:rPr>
          <w:rFonts w:cs="Mitra"/>
          <w:sz w:val="22"/>
          <w:szCs w:val="22"/>
          <w:rtl/>
        </w:rPr>
      </w:pPr>
      <w:r w:rsidRPr="00D43C0D">
        <w:rPr>
          <w:rFonts w:cs="Mitra" w:hint="cs"/>
          <w:sz w:val="26"/>
          <w:szCs w:val="26"/>
          <w:rtl/>
        </w:rPr>
        <w:lastRenderedPageBreak/>
        <w:t xml:space="preserve">جداكننده (5) :  توان فني و برنامه‌ريزي، </w:t>
      </w:r>
      <w:r w:rsidRPr="00D43C0D">
        <w:rPr>
          <w:rFonts w:cs="Mitra" w:hint="cs"/>
          <w:b/>
          <w:bCs/>
          <w:sz w:val="26"/>
          <w:szCs w:val="26"/>
          <w:rtl/>
        </w:rPr>
        <w:tab/>
      </w:r>
      <w:r w:rsidRPr="00D43C0D">
        <w:rPr>
          <w:rFonts w:cs="Mitra" w:hint="cs"/>
          <w:sz w:val="22"/>
          <w:szCs w:val="22"/>
          <w:rtl/>
        </w:rPr>
        <w:t>(شامل مدارك مثبته مربوطه)</w:t>
      </w:r>
    </w:p>
    <w:p w:rsidR="008E2C68" w:rsidRPr="00D43C0D" w:rsidRDefault="008E2C68" w:rsidP="008E2C68">
      <w:pPr>
        <w:tabs>
          <w:tab w:val="left" w:pos="3917"/>
        </w:tabs>
        <w:bidi/>
        <w:spacing w:before="120"/>
        <w:ind w:left="373"/>
        <w:rPr>
          <w:rFonts w:cs="Mitra"/>
          <w:b/>
          <w:bCs/>
          <w:sz w:val="26"/>
          <w:szCs w:val="26"/>
          <w:rtl/>
        </w:rPr>
      </w:pPr>
      <w:r w:rsidRPr="00D43C0D">
        <w:rPr>
          <w:rFonts w:cs="Mitra" w:hint="cs"/>
          <w:sz w:val="26"/>
          <w:szCs w:val="26"/>
          <w:rtl/>
        </w:rPr>
        <w:t>جداكننده (</w:t>
      </w:r>
      <w:r>
        <w:rPr>
          <w:rFonts w:cs="Mitra" w:hint="cs"/>
          <w:sz w:val="26"/>
          <w:szCs w:val="26"/>
          <w:rtl/>
        </w:rPr>
        <w:t>6</w:t>
      </w:r>
      <w:r w:rsidRPr="00D43C0D">
        <w:rPr>
          <w:rFonts w:cs="Mitra" w:hint="cs"/>
          <w:sz w:val="26"/>
          <w:szCs w:val="26"/>
          <w:rtl/>
        </w:rPr>
        <w:t xml:space="preserve">) :  </w:t>
      </w:r>
      <w:r>
        <w:rPr>
          <w:rFonts w:cs="Mitra" w:hint="cs"/>
          <w:sz w:val="26"/>
          <w:szCs w:val="26"/>
          <w:rtl/>
        </w:rPr>
        <w:t xml:space="preserve">مدارك </w:t>
      </w:r>
      <w:r>
        <w:rPr>
          <w:rFonts w:cs="Mitra"/>
          <w:sz w:val="26"/>
          <w:szCs w:val="26"/>
        </w:rPr>
        <w:t>HSE</w:t>
      </w:r>
      <w:r w:rsidRPr="00D43C0D">
        <w:rPr>
          <w:rFonts w:cs="Mitra" w:hint="cs"/>
          <w:sz w:val="26"/>
          <w:szCs w:val="26"/>
          <w:rtl/>
        </w:rPr>
        <w:t xml:space="preserve"> </w:t>
      </w:r>
      <w:r w:rsidRPr="00D43C0D">
        <w:rPr>
          <w:rFonts w:cs="Mitra" w:hint="cs"/>
          <w:b/>
          <w:bCs/>
          <w:sz w:val="26"/>
          <w:szCs w:val="26"/>
          <w:rtl/>
        </w:rPr>
        <w:tab/>
      </w:r>
      <w:r w:rsidRPr="00D43C0D">
        <w:rPr>
          <w:rFonts w:cs="Mitra" w:hint="cs"/>
          <w:sz w:val="22"/>
          <w:szCs w:val="22"/>
          <w:rtl/>
        </w:rPr>
        <w:t>(شامل مدارك مثبته مربوطه)</w:t>
      </w:r>
    </w:p>
    <w:p w:rsidR="008E2C68" w:rsidRPr="00D43C0D" w:rsidRDefault="008E2C68" w:rsidP="008E2C68">
      <w:pPr>
        <w:pStyle w:val="ListParagraph"/>
        <w:tabs>
          <w:tab w:val="left" w:pos="8067"/>
        </w:tabs>
        <w:bidi/>
        <w:spacing w:before="120"/>
        <w:ind w:left="90"/>
        <w:contextualSpacing w:val="0"/>
        <w:rPr>
          <w:rFonts w:cs="Mitra"/>
          <w:b/>
          <w:bCs/>
          <w:sz w:val="26"/>
          <w:szCs w:val="26"/>
          <w:rtl/>
          <w:lang w:bidi="fa-IR"/>
        </w:rPr>
      </w:pPr>
      <w:r w:rsidRPr="00D43C0D">
        <w:rPr>
          <w:rFonts w:cs="Mitra" w:hint="cs"/>
          <w:sz w:val="26"/>
          <w:szCs w:val="26"/>
          <w:rtl/>
        </w:rPr>
        <w:t xml:space="preserve">در صورت عدم ارائه مدارك فوق </w:t>
      </w:r>
      <w:r>
        <w:rPr>
          <w:rFonts w:cs="Mitra" w:hint="cs"/>
          <w:sz w:val="26"/>
          <w:szCs w:val="26"/>
          <w:rtl/>
        </w:rPr>
        <w:t>يا</w:t>
      </w:r>
      <w:r w:rsidRPr="00D43C0D">
        <w:rPr>
          <w:rFonts w:cs="Mitra" w:hint="cs"/>
          <w:sz w:val="26"/>
          <w:szCs w:val="26"/>
          <w:rtl/>
        </w:rPr>
        <w:t xml:space="preserve"> عدم ارائه اسناد مثبته هر كدام، اظهارات ارائه شده در فرم  فاقد اعتبار خواهد بود.</w:t>
      </w:r>
    </w:p>
    <w:p w:rsidR="008E2C68" w:rsidRDefault="008E2C68" w:rsidP="008E2C68">
      <w:pPr>
        <w:pStyle w:val="ListParagraph"/>
        <w:tabs>
          <w:tab w:val="left" w:pos="8067"/>
        </w:tabs>
        <w:bidi/>
        <w:spacing w:before="120"/>
        <w:ind w:left="90"/>
        <w:contextualSpacing w:val="0"/>
        <w:rPr>
          <w:rFonts w:cs="Mitra"/>
          <w:sz w:val="26"/>
          <w:szCs w:val="26"/>
          <w:rtl/>
          <w:lang w:bidi="fa-IR"/>
        </w:rPr>
      </w:pPr>
      <w:r>
        <w:rPr>
          <w:rFonts w:cs="Mitra" w:hint="cs"/>
          <w:sz w:val="26"/>
          <w:szCs w:val="26"/>
          <w:rtl/>
        </w:rPr>
        <w:t>نمونه برچسب جدا</w:t>
      </w:r>
      <w:r w:rsidRPr="00D43C0D">
        <w:rPr>
          <w:rFonts w:cs="Mitra" w:hint="cs"/>
          <w:sz w:val="26"/>
          <w:szCs w:val="26"/>
          <w:rtl/>
        </w:rPr>
        <w:t>كننده</w:t>
      </w:r>
      <w:r>
        <w:rPr>
          <w:rFonts w:cs="Mitra" w:hint="cs"/>
          <w:sz w:val="26"/>
          <w:szCs w:val="26"/>
          <w:rtl/>
        </w:rPr>
        <w:t>‌</w:t>
      </w:r>
      <w:r w:rsidRPr="00D43C0D">
        <w:rPr>
          <w:rFonts w:cs="Mitra" w:hint="cs"/>
          <w:sz w:val="26"/>
          <w:szCs w:val="26"/>
          <w:rtl/>
        </w:rPr>
        <w:t xml:space="preserve">ها </w:t>
      </w:r>
      <w:r>
        <w:rPr>
          <w:rFonts w:cs="Mitra"/>
          <w:sz w:val="26"/>
          <w:szCs w:val="26"/>
        </w:rPr>
        <w:t xml:space="preserve"> </w:t>
      </w:r>
      <w:r w:rsidRPr="000F4D62">
        <w:rPr>
          <w:rFonts w:cs="Mitra"/>
          <w:sz w:val="20"/>
          <w:szCs w:val="20"/>
        </w:rPr>
        <w:t>(Deviders' Lables)</w:t>
      </w:r>
      <w:r>
        <w:rPr>
          <w:rFonts w:cs="Mitra" w:hint="cs"/>
          <w:sz w:val="26"/>
          <w:szCs w:val="26"/>
          <w:rtl/>
          <w:lang w:bidi="fa-IR"/>
        </w:rPr>
        <w:t xml:space="preserve"> جهت قيچي نمودن يا دست‌نويس كردن و الصاق بر جداكننده به ترتيب زير:</w:t>
      </w:r>
      <w:r>
        <w:rPr>
          <w:rFonts w:cs="Mitra" w:hint="cs"/>
          <w:noProof/>
          <w:color w:val="000000"/>
          <w:rtl/>
          <w:lang w:bidi="fa-IR"/>
        </w:rPr>
        <w:drawing>
          <wp:anchor distT="0" distB="0" distL="114300" distR="114300" simplePos="0" relativeHeight="251659264" behindDoc="0" locked="0" layoutInCell="1" allowOverlap="1">
            <wp:simplePos x="0" y="0"/>
            <wp:positionH relativeFrom="column">
              <wp:posOffset>46355</wp:posOffset>
            </wp:positionH>
            <wp:positionV relativeFrom="paragraph">
              <wp:posOffset>544830</wp:posOffset>
            </wp:positionV>
            <wp:extent cx="6409055" cy="1057910"/>
            <wp:effectExtent l="190500" t="152400" r="163195" b="142240"/>
            <wp:wrapSquare wrapText="bothSides"/>
            <wp:docPr id="2" name="Picture 2" descr="C:\Users\540004\Pictures\lftp-20140218-fig-1-600x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40004\Pictures\lftp-20140218-fig-1-600x328.jpg"/>
                    <pic:cNvPicPr>
                      <a:picLocks noChangeAspect="1" noChangeArrowheads="1"/>
                    </pic:cNvPicPr>
                  </pic:nvPicPr>
                  <pic:blipFill>
                    <a:blip r:embed="rId9" cstate="print"/>
                    <a:srcRect/>
                    <a:stretch>
                      <a:fillRect/>
                    </a:stretch>
                  </pic:blipFill>
                  <pic:spPr bwMode="auto">
                    <a:xfrm>
                      <a:off x="0" y="0"/>
                      <a:ext cx="6409055" cy="1057910"/>
                    </a:xfrm>
                    <a:prstGeom prst="rect">
                      <a:avLst/>
                    </a:prstGeom>
                    <a:ln>
                      <a:noFill/>
                    </a:ln>
                    <a:effectLst>
                      <a:outerShdw blurRad="190500" algn="tl" rotWithShape="0">
                        <a:srgbClr val="000000">
                          <a:alpha val="70000"/>
                        </a:srgbClr>
                      </a:outerShdw>
                    </a:effectLst>
                  </pic:spPr>
                </pic:pic>
              </a:graphicData>
            </a:graphic>
          </wp:anchor>
        </w:drawing>
      </w:r>
      <w:r>
        <w:rPr>
          <w:rFonts w:cs="Mitra" w:hint="cs"/>
          <w:sz w:val="26"/>
          <w:szCs w:val="26"/>
          <w:rtl/>
          <w:lang w:bidi="fa-IR"/>
        </w:rPr>
        <w:t xml:space="preserve"> </w:t>
      </w:r>
    </w:p>
    <w:p w:rsidR="008E2C68" w:rsidRPr="0095664C" w:rsidRDefault="008E2C68" w:rsidP="008E2C68">
      <w:pPr>
        <w:pStyle w:val="ListParagraph"/>
        <w:tabs>
          <w:tab w:val="left" w:pos="8067"/>
        </w:tabs>
        <w:bidi/>
        <w:spacing w:before="120"/>
        <w:ind w:left="90"/>
        <w:contextualSpacing w:val="0"/>
        <w:rPr>
          <w:rFonts w:cs="Mitra"/>
          <w:b/>
          <w:bCs/>
          <w:color w:val="000000"/>
          <w:sz w:val="32"/>
          <w:szCs w:val="32"/>
          <w:rtl/>
          <w:lang w:bidi="fa-IR"/>
        </w:rPr>
      </w:pPr>
      <w:r>
        <w:rPr>
          <w:rFonts w:cs="Mitra" w:hint="cs"/>
          <w:color w:val="000000"/>
          <w:rtl/>
          <w:lang w:bidi="fa-IR"/>
        </w:rPr>
        <w:t xml:space="preserve">كارفرما دقت لازم جهت بررسي دقيق اسناد ارايه شده را به كار خواهد بست اما </w:t>
      </w:r>
      <w:r w:rsidRPr="001F2872">
        <w:rPr>
          <w:rFonts w:cs="Mitra" w:hint="cs"/>
          <w:color w:val="000000"/>
          <w:rtl/>
          <w:lang w:bidi="fa-IR"/>
        </w:rPr>
        <w:t xml:space="preserve">چنانچه </w:t>
      </w:r>
      <w:r>
        <w:rPr>
          <w:rFonts w:cs="Mitra" w:hint="cs"/>
          <w:color w:val="000000"/>
          <w:rtl/>
          <w:lang w:bidi="fa-IR"/>
        </w:rPr>
        <w:t xml:space="preserve">نظم مورد نظر ابلاغ شده فوق رعيات نگردد يا </w:t>
      </w:r>
      <w:r w:rsidRPr="001F2872">
        <w:rPr>
          <w:rFonts w:cs="Mitra" w:hint="cs"/>
          <w:color w:val="000000"/>
          <w:rtl/>
          <w:lang w:bidi="fa-IR"/>
        </w:rPr>
        <w:t xml:space="preserve">اسناد </w:t>
      </w:r>
      <w:r>
        <w:rPr>
          <w:rFonts w:cs="Mitra" w:hint="cs"/>
          <w:color w:val="000000"/>
          <w:rtl/>
          <w:lang w:bidi="fa-IR"/>
        </w:rPr>
        <w:t xml:space="preserve">را جابجا قرار داده و يا مناقصه‌گر اسنادي كه طبق اين فراخوان، مورد درخواست نبوده را در رزومه ي خود قرار دهد، و اسناد ضروري يا امتيازآور در بين ساير اسناد قرار گيرد،  اين بي‌نظمي ممكن است موجب يافته نشدن سند لازم در جلسه ارزيابي كيفي توسط كارفرما گردد. </w:t>
      </w:r>
      <w:r w:rsidRPr="0095664C">
        <w:rPr>
          <w:rFonts w:cs="Mitra" w:hint="cs"/>
          <w:b/>
          <w:bCs/>
          <w:color w:val="000000"/>
          <w:sz w:val="32"/>
          <w:szCs w:val="32"/>
          <w:rtl/>
          <w:lang w:bidi="fa-IR"/>
        </w:rPr>
        <w:t>در صورت عدم رعايت نظم ابلاغ شده فوق‌الذكر و مردود شدن مناقصه‌گر، تمامي مسئوليت بر عهده مناقصه‌گر (پيمانكار)‌ خواهد بود.</w:t>
      </w:r>
    </w:p>
    <w:p w:rsidR="008E2C68" w:rsidRDefault="008E2C68" w:rsidP="008E2C68">
      <w:pPr>
        <w:bidi/>
        <w:ind w:left="375" w:hanging="425"/>
        <w:jc w:val="both"/>
        <w:rPr>
          <w:rFonts w:cs="Mitra"/>
          <w:color w:val="000000"/>
          <w:rtl/>
          <w:lang w:bidi="fa-IR"/>
        </w:rPr>
      </w:pPr>
      <w:r>
        <w:rPr>
          <w:rFonts w:cs="Mitra" w:hint="cs"/>
          <w:b/>
          <w:bCs/>
          <w:color w:val="000000"/>
          <w:rtl/>
          <w:lang w:bidi="fa-IR"/>
        </w:rPr>
        <w:t>8</w:t>
      </w:r>
      <w:r w:rsidRPr="000D08ED">
        <w:rPr>
          <w:rFonts w:cs="Mitra" w:hint="cs"/>
          <w:b/>
          <w:bCs/>
          <w:color w:val="000000"/>
          <w:rtl/>
          <w:lang w:bidi="fa-IR"/>
        </w:rPr>
        <w:t xml:space="preserve">- </w:t>
      </w:r>
      <w:r w:rsidRPr="00EE080A">
        <w:rPr>
          <w:rFonts w:cs="Mitra" w:hint="cs"/>
          <w:color w:val="000000"/>
          <w:rtl/>
          <w:lang w:bidi="fa-IR"/>
        </w:rPr>
        <w:t>به مدارك و اسنادي كه با تاخير و پس از مهلت مقرر واصل گردند و همچنين به درخواستهاي فاقد اسناد استعلام ارزيابي كيفي تكميل شده ، رزومه و مدارك تكميلي ترتيب اثر داده نخواهد شد.</w:t>
      </w:r>
      <w:r>
        <w:rPr>
          <w:rFonts w:cs="Mitra" w:hint="cs"/>
          <w:color w:val="000000"/>
          <w:rtl/>
          <w:lang w:bidi="fa-IR"/>
        </w:rPr>
        <w:t xml:space="preserve"> </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9- كليه فرم</w:t>
      </w:r>
      <w:r>
        <w:rPr>
          <w:rFonts w:cs="Mitra" w:hint="cs"/>
          <w:color w:val="000000"/>
          <w:rtl/>
          <w:lang w:bidi="fa-IR"/>
        </w:rPr>
        <w:t>‌</w:t>
      </w:r>
      <w:r w:rsidRPr="00EE080A">
        <w:rPr>
          <w:rFonts w:cs="Mitra" w:hint="cs"/>
          <w:color w:val="000000"/>
          <w:rtl/>
          <w:lang w:bidi="fa-IR"/>
        </w:rPr>
        <w:t>ها و اسناد مي</w:t>
      </w:r>
      <w:r>
        <w:rPr>
          <w:rFonts w:cs="Mitra" w:hint="cs"/>
          <w:color w:val="000000"/>
          <w:rtl/>
          <w:lang w:bidi="fa-IR"/>
        </w:rPr>
        <w:t>‌</w:t>
      </w:r>
      <w:r w:rsidRPr="00EE080A">
        <w:rPr>
          <w:rFonts w:cs="Mitra" w:hint="cs"/>
          <w:color w:val="000000"/>
          <w:rtl/>
          <w:lang w:bidi="fa-IR"/>
        </w:rPr>
        <w:t>بايست توسط شخص يا اشخاص صاحب امضاي مجاز مناقصه گر امضاء و مهر گردند.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10- چنانچه در حين فرايند ارزيابي و يا در هر مرحله از مناقصه و يا حتي پس از انعقاد قرارداد، ثابت گردد كه شركتهاي متقاضي از مدارك جعلي يا اطلاعات خلاف واقع ، تهديد، رشوه و نظاير آن براي تاييد صلاحيت خود استفاده نموده اند مطابق قوانين و مقررات با متخلف رفتار خواهد شد.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11- ارائه سوابق و مدارك هيچ‌گونه حقي را براي متقاضيان ايجاد نخواهد كرد.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12- پس از مرحله ارزيابي ، تنها از شركتهاي تأييد صلاحيت شده جهت ادامه فرايند مناقصه دعوت خواهد شد.</w:t>
      </w:r>
    </w:p>
    <w:p w:rsidR="008E2C68" w:rsidRPr="00EE080A" w:rsidRDefault="008E2C68" w:rsidP="008E2C68">
      <w:pPr>
        <w:bidi/>
        <w:ind w:left="375" w:hanging="425"/>
        <w:jc w:val="both"/>
        <w:rPr>
          <w:rFonts w:cs="Mitra"/>
          <w:color w:val="000000"/>
          <w:rtl/>
          <w:lang w:bidi="fa-IR"/>
        </w:rPr>
      </w:pPr>
      <w:r w:rsidRPr="00EE080A">
        <w:rPr>
          <w:rFonts w:cs="Mitra" w:hint="cs"/>
          <w:color w:val="000000"/>
          <w:rtl/>
          <w:lang w:bidi="fa-IR"/>
        </w:rPr>
        <w:t>1</w:t>
      </w:r>
      <w:r>
        <w:rPr>
          <w:rFonts w:cs="Mitra" w:hint="cs"/>
          <w:color w:val="000000"/>
          <w:rtl/>
          <w:lang w:bidi="fa-IR"/>
        </w:rPr>
        <w:t>3</w:t>
      </w:r>
      <w:r w:rsidRPr="00EE080A">
        <w:rPr>
          <w:rFonts w:cs="Mitra" w:hint="cs"/>
          <w:color w:val="000000"/>
          <w:rtl/>
          <w:lang w:bidi="fa-IR"/>
        </w:rPr>
        <w:t xml:space="preserve">- برنامه زماني تحويل و دريافت اسناد پيشنهاد قيمت ، بازگشايي و ساير اطلاعات مربوطه ( پس از فرايند </w:t>
      </w:r>
      <w:r>
        <w:rPr>
          <w:rFonts w:cs="Mitra" w:hint="cs"/>
          <w:color w:val="000000"/>
          <w:rtl/>
          <w:lang w:bidi="fa-IR"/>
        </w:rPr>
        <w:t>ارزيابي كيفي</w:t>
      </w:r>
      <w:r w:rsidRPr="00EE080A">
        <w:rPr>
          <w:rFonts w:cs="Mitra" w:hint="cs"/>
          <w:color w:val="000000"/>
          <w:rtl/>
          <w:lang w:bidi="fa-IR"/>
        </w:rPr>
        <w:t>) در اسناد مناقصه تحويلي به شركتهاي تأييد صلاحيت شده درج خواهد شد.</w:t>
      </w:r>
    </w:p>
    <w:p w:rsidR="008E2C68" w:rsidRPr="00EE080A" w:rsidRDefault="008E2C68" w:rsidP="008E2C68">
      <w:pPr>
        <w:bidi/>
        <w:ind w:left="375" w:hanging="429"/>
        <w:jc w:val="both"/>
        <w:rPr>
          <w:rFonts w:cs="Mitra"/>
          <w:color w:val="000000"/>
          <w:rtl/>
          <w:lang w:bidi="fa-IR"/>
        </w:rPr>
      </w:pPr>
      <w:r w:rsidRPr="00EE080A">
        <w:rPr>
          <w:rFonts w:cs="Mitra" w:hint="cs"/>
          <w:color w:val="000000"/>
          <w:rtl/>
          <w:lang w:bidi="fa-IR"/>
        </w:rPr>
        <w:t>1</w:t>
      </w:r>
      <w:r>
        <w:rPr>
          <w:rFonts w:cs="Mitra" w:hint="cs"/>
          <w:color w:val="000000"/>
          <w:rtl/>
          <w:lang w:bidi="fa-IR"/>
        </w:rPr>
        <w:t>4</w:t>
      </w:r>
      <w:r w:rsidRPr="00EE080A">
        <w:rPr>
          <w:rFonts w:cs="Mitra" w:hint="cs"/>
          <w:color w:val="000000"/>
          <w:rtl/>
          <w:lang w:bidi="fa-IR"/>
        </w:rPr>
        <w:t>- با عنايت به‌اينكه اين شركت جزو شركتهاي دولتي مي‌باشد چنانچه سهامداران و اعضاء هيئت مديره شركتهاي متقاضي (مناقصه</w:t>
      </w:r>
      <w:r>
        <w:rPr>
          <w:rFonts w:cs="Mitra" w:hint="cs"/>
          <w:color w:val="000000"/>
          <w:rtl/>
          <w:lang w:bidi="fa-IR"/>
        </w:rPr>
        <w:t>‌</w:t>
      </w:r>
      <w:r w:rsidRPr="00EE080A">
        <w:rPr>
          <w:rFonts w:cs="Mitra" w:hint="cs"/>
          <w:color w:val="000000"/>
          <w:rtl/>
          <w:lang w:bidi="fa-IR"/>
        </w:rPr>
        <w:t>گر) كه  مشمول ممنوعيت‌هاي  قانون منع مداخله كارمندان دولت در معاملات و قراردادهاي دولتي مصوب ديماه 1337 باشند ، نمي</w:t>
      </w:r>
      <w:r>
        <w:rPr>
          <w:rFonts w:cs="Mitra" w:hint="cs"/>
          <w:color w:val="000000"/>
          <w:rtl/>
          <w:lang w:bidi="fa-IR"/>
        </w:rPr>
        <w:t>‌</w:t>
      </w:r>
      <w:r w:rsidRPr="00EE080A">
        <w:rPr>
          <w:rFonts w:cs="Mitra" w:hint="cs"/>
          <w:color w:val="000000"/>
          <w:rtl/>
          <w:lang w:bidi="fa-IR"/>
        </w:rPr>
        <w:t>توانند در اين مناقصه شركت نمايند .</w:t>
      </w:r>
    </w:p>
    <w:p w:rsidR="008E2C68" w:rsidRDefault="008E2C68" w:rsidP="008E2C68">
      <w:pPr>
        <w:bidi/>
        <w:ind w:left="375" w:hanging="429"/>
        <w:jc w:val="both"/>
        <w:rPr>
          <w:rFonts w:cs="Mitra"/>
          <w:color w:val="000000"/>
          <w:rtl/>
          <w:lang w:bidi="fa-IR"/>
        </w:rPr>
      </w:pPr>
      <w:r w:rsidRPr="00EE080A">
        <w:rPr>
          <w:rFonts w:cs="Mitra" w:hint="cs"/>
          <w:color w:val="000000"/>
          <w:rtl/>
          <w:lang w:bidi="fa-IR"/>
        </w:rPr>
        <w:t>1</w:t>
      </w:r>
      <w:r>
        <w:rPr>
          <w:rFonts w:cs="Mitra" w:hint="cs"/>
          <w:color w:val="000000"/>
          <w:rtl/>
          <w:lang w:bidi="fa-IR"/>
        </w:rPr>
        <w:t>5</w:t>
      </w:r>
      <w:r w:rsidRPr="00EE080A">
        <w:rPr>
          <w:rFonts w:cs="Mitra" w:hint="cs"/>
          <w:color w:val="000000"/>
          <w:rtl/>
          <w:lang w:bidi="fa-IR"/>
        </w:rPr>
        <w:t>- نوع ، كميت و كيفيت خدمات بر اساس مفاد گزارش شناخت و اسناد مناقصه مي</w:t>
      </w:r>
      <w:r>
        <w:rPr>
          <w:rFonts w:cs="Mitra" w:hint="cs"/>
          <w:color w:val="000000"/>
          <w:rtl/>
          <w:lang w:bidi="fa-IR"/>
        </w:rPr>
        <w:t>‌</w:t>
      </w:r>
      <w:r w:rsidRPr="00EE080A">
        <w:rPr>
          <w:rFonts w:cs="Mitra" w:hint="cs"/>
          <w:color w:val="000000"/>
          <w:rtl/>
          <w:lang w:bidi="fa-IR"/>
        </w:rPr>
        <w:t>باشد.</w:t>
      </w:r>
    </w:p>
    <w:p w:rsidR="00C105B0" w:rsidRDefault="00B26931" w:rsidP="00B26931">
      <w:pPr>
        <w:bidi/>
        <w:ind w:left="-52" w:right="72"/>
        <w:jc w:val="both"/>
        <w:rPr>
          <w:rFonts w:cs="Mitra"/>
          <w:color w:val="000000"/>
          <w:rtl/>
          <w:lang w:bidi="fa-IR"/>
        </w:rPr>
      </w:pPr>
      <w:r>
        <w:rPr>
          <w:rFonts w:cs="Mitra" w:hint="cs"/>
          <w:color w:val="000000"/>
          <w:rtl/>
          <w:lang w:bidi="fa-IR"/>
        </w:rPr>
        <w:t>16</w:t>
      </w:r>
      <w:r w:rsidR="00C105B0">
        <w:rPr>
          <w:rFonts w:cs="Mitra" w:hint="cs"/>
          <w:color w:val="000000"/>
          <w:rtl/>
          <w:lang w:bidi="fa-IR"/>
        </w:rPr>
        <w:t>-</w:t>
      </w:r>
      <w:r w:rsidR="00C105B0" w:rsidRPr="00C105B0">
        <w:rPr>
          <w:rFonts w:cs="Mitra" w:hint="cs"/>
          <w:color w:val="000000"/>
          <w:rtl/>
          <w:lang w:bidi="fa-IR"/>
        </w:rPr>
        <w:t>روش ارزيابي مالي پيشنهاد قيمت مناقصه‌گران بر اساس بند ب ماده 20 قانون برگزاري مناقصات و تبصره ذيل جزء 4-5 ماده 10 آئين نامه نظام مستند سازي و اطلاع رساني مناقصات خواهد بود.</w:t>
      </w:r>
    </w:p>
    <w:p w:rsidR="0096411C" w:rsidRPr="00C105B0" w:rsidRDefault="0096411C" w:rsidP="0096411C">
      <w:pPr>
        <w:bidi/>
        <w:ind w:left="-52" w:right="72"/>
        <w:jc w:val="both"/>
        <w:rPr>
          <w:rFonts w:cs="Mitra"/>
          <w:color w:val="000000"/>
          <w:lang w:bidi="fa-IR"/>
        </w:rPr>
      </w:pPr>
    </w:p>
    <w:p w:rsidR="00C105B0" w:rsidRPr="00D43C0D" w:rsidRDefault="00C105B0" w:rsidP="00C105B0">
      <w:pPr>
        <w:bidi/>
        <w:ind w:left="375" w:hanging="429"/>
        <w:jc w:val="both"/>
        <w:rPr>
          <w:rFonts w:cs="Mitra"/>
          <w:color w:val="000000"/>
          <w:lang w:bidi="fa-IR"/>
        </w:rPr>
      </w:pP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jc w:val="center"/>
        <w:rPr>
          <w:rFonts w:cs="Mitra"/>
          <w:sz w:val="26"/>
          <w:szCs w:val="26"/>
          <w:rtl/>
        </w:rPr>
      </w:pPr>
    </w:p>
    <w:p w:rsidR="008E2C68" w:rsidRDefault="008E2C68" w:rsidP="008E2C68">
      <w:pPr>
        <w:bidi/>
        <w:rPr>
          <w:rFonts w:cs="B Titr"/>
          <w:color w:val="000000"/>
          <w:rtl/>
          <w:lang w:bidi="fa-IR"/>
        </w:rPr>
      </w:pPr>
    </w:p>
    <w:p w:rsidR="008E2C68" w:rsidRDefault="008E2C68" w:rsidP="008E2C68">
      <w:pPr>
        <w:bidi/>
        <w:rPr>
          <w:rFonts w:cs="B Titr"/>
          <w:color w:val="000000"/>
          <w:rtl/>
          <w:lang w:bidi="fa-IR"/>
        </w:rPr>
      </w:pPr>
    </w:p>
    <w:p w:rsidR="008E0D64" w:rsidRPr="00016AC6" w:rsidRDefault="008E0D64" w:rsidP="008E0D64">
      <w:pPr>
        <w:ind w:left="-18" w:right="-426"/>
        <w:jc w:val="center"/>
        <w:rPr>
          <w:rFonts w:cs="Mitra"/>
          <w:sz w:val="28"/>
          <w:szCs w:val="28"/>
          <w:rtl/>
        </w:rPr>
      </w:pPr>
      <w:r w:rsidRPr="00016AC6">
        <w:rPr>
          <w:rFonts w:cs="Mitra" w:hint="cs"/>
          <w:sz w:val="28"/>
          <w:szCs w:val="28"/>
          <w:rtl/>
        </w:rPr>
        <w:t xml:space="preserve">مصوبه شماره </w:t>
      </w:r>
      <w:r>
        <w:rPr>
          <w:rFonts w:cs="Mitra" w:hint="cs"/>
          <w:sz w:val="28"/>
          <w:szCs w:val="28"/>
          <w:rtl/>
        </w:rPr>
        <w:t>گ24</w:t>
      </w:r>
      <w:r w:rsidRPr="00016AC6">
        <w:rPr>
          <w:rFonts w:cs="Mitra" w:hint="cs"/>
          <w:sz w:val="28"/>
          <w:szCs w:val="28"/>
          <w:rtl/>
        </w:rPr>
        <w:t>/</w:t>
      </w:r>
      <w:r>
        <w:rPr>
          <w:rFonts w:cs="Mitra" w:hint="cs"/>
          <w:sz w:val="28"/>
          <w:szCs w:val="28"/>
          <w:rtl/>
        </w:rPr>
        <w:t>001</w:t>
      </w:r>
      <w:r w:rsidRPr="00016AC6">
        <w:rPr>
          <w:rFonts w:cs="Mitra" w:hint="cs"/>
          <w:sz w:val="28"/>
          <w:szCs w:val="28"/>
          <w:rtl/>
        </w:rPr>
        <w:t>/</w:t>
      </w:r>
      <w:r>
        <w:rPr>
          <w:rFonts w:cs="Mitra" w:hint="cs"/>
          <w:sz w:val="28"/>
          <w:szCs w:val="28"/>
          <w:rtl/>
        </w:rPr>
        <w:t>486</w:t>
      </w:r>
      <w:r w:rsidRPr="00016AC6">
        <w:rPr>
          <w:rFonts w:cs="Mitra" w:hint="cs"/>
          <w:sz w:val="28"/>
          <w:szCs w:val="28"/>
          <w:rtl/>
        </w:rPr>
        <w:t xml:space="preserve"> مورخ </w:t>
      </w:r>
      <w:r>
        <w:rPr>
          <w:rFonts w:cs="Mitra" w:hint="cs"/>
          <w:sz w:val="28"/>
          <w:szCs w:val="28"/>
          <w:rtl/>
        </w:rPr>
        <w:t>28</w:t>
      </w:r>
      <w:r w:rsidRPr="00016AC6">
        <w:rPr>
          <w:rFonts w:cs="Mitra" w:hint="cs"/>
          <w:sz w:val="28"/>
          <w:szCs w:val="28"/>
          <w:rtl/>
        </w:rPr>
        <w:t>/0</w:t>
      </w:r>
      <w:r>
        <w:rPr>
          <w:rFonts w:cs="Mitra" w:hint="cs"/>
          <w:sz w:val="28"/>
          <w:szCs w:val="28"/>
          <w:rtl/>
        </w:rPr>
        <w:t>6</w:t>
      </w:r>
      <w:r w:rsidRPr="00016AC6">
        <w:rPr>
          <w:rFonts w:cs="Mitra" w:hint="cs"/>
          <w:sz w:val="28"/>
          <w:szCs w:val="28"/>
          <w:rtl/>
        </w:rPr>
        <w:t>/139</w:t>
      </w:r>
      <w:r>
        <w:rPr>
          <w:rFonts w:cs="Mitra" w:hint="cs"/>
          <w:sz w:val="28"/>
          <w:szCs w:val="28"/>
          <w:rtl/>
        </w:rPr>
        <w:t>6</w:t>
      </w:r>
      <w:r w:rsidRPr="00016AC6">
        <w:rPr>
          <w:rFonts w:cs="Mitra" w:hint="cs"/>
          <w:sz w:val="28"/>
          <w:szCs w:val="28"/>
          <w:rtl/>
        </w:rPr>
        <w:t xml:space="preserve"> </w:t>
      </w:r>
      <w:r>
        <w:rPr>
          <w:rFonts w:cs="Mitra" w:hint="cs"/>
          <w:sz w:val="28"/>
          <w:szCs w:val="28"/>
          <w:rtl/>
        </w:rPr>
        <w:t>هيأت مديره</w:t>
      </w:r>
      <w:r w:rsidRPr="00016AC6">
        <w:rPr>
          <w:rFonts w:cs="Mitra" w:hint="cs"/>
          <w:sz w:val="28"/>
          <w:szCs w:val="28"/>
          <w:rtl/>
        </w:rPr>
        <w:t xml:space="preserve"> شركت مجتمع گاز پارس جنوبي</w:t>
      </w:r>
    </w:p>
    <w:p w:rsidR="008E0D64" w:rsidRDefault="008E0D64" w:rsidP="008E0D64">
      <w:pPr>
        <w:tabs>
          <w:tab w:val="right" w:pos="-63"/>
        </w:tabs>
        <w:bidi/>
        <w:snapToGrid w:val="0"/>
        <w:ind w:left="-63"/>
        <w:jc w:val="center"/>
        <w:rPr>
          <w:rFonts w:ascii="Arial" w:hAnsi="Arial" w:cs="Titr"/>
          <w:sz w:val="26"/>
          <w:szCs w:val="26"/>
          <w:rtl/>
        </w:rPr>
      </w:pPr>
      <w:r w:rsidRPr="00016AC6">
        <w:rPr>
          <w:rFonts w:cs="Mitra" w:hint="cs"/>
          <w:sz w:val="28"/>
          <w:szCs w:val="28"/>
          <w:rtl/>
        </w:rPr>
        <w:t>((تعيين سقف ريالي و واگذاري تعداد مجاز پيمان به مناقصه گران))</w:t>
      </w:r>
      <w:r w:rsidRPr="008A362A">
        <w:rPr>
          <w:rFonts w:cs="Mitra"/>
          <w:noProof/>
          <w:sz w:val="28"/>
          <w:szCs w:val="28"/>
          <w:rtl/>
          <w:lang w:bidi="fa-IR"/>
        </w:rPr>
        <w:t xml:space="preserve"> </w:t>
      </w:r>
    </w:p>
    <w:p w:rsidR="008E0D64" w:rsidRDefault="00BB0625" w:rsidP="008E0D64">
      <w:pPr>
        <w:tabs>
          <w:tab w:val="right" w:pos="-63"/>
        </w:tabs>
        <w:bidi/>
        <w:snapToGrid w:val="0"/>
        <w:ind w:left="-63"/>
        <w:jc w:val="center"/>
        <w:rPr>
          <w:rFonts w:ascii="Arial" w:hAnsi="Arial" w:cs="Titr"/>
          <w:sz w:val="26"/>
          <w:szCs w:val="26"/>
          <w:rtl/>
        </w:rPr>
      </w:pPr>
      <w:r w:rsidRPr="00BB0625">
        <w:rPr>
          <w:rFonts w:ascii="Arial" w:hAnsi="Arial" w:cs="Titr"/>
          <w:noProof/>
          <w:sz w:val="26"/>
          <w:szCs w:val="26"/>
          <w:rtl/>
          <w:lang w:bidi="fa-IR"/>
        </w:rPr>
        <w:drawing>
          <wp:inline distT="0" distB="0" distL="0" distR="0">
            <wp:extent cx="4964958" cy="6965343"/>
            <wp:effectExtent l="19050" t="0" r="7092" b="0"/>
            <wp:docPr id="3" name="Picture 1" descr="C:\Documents and Settings\javadi_m\Desktop\پيوست هاي تعيين معيار\مصوبه شماره گ24-001-486 مورخ 28-06-1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adi_m\Desktop\پيوست هاي تعيين معيار\مصوبه شماره گ24-001-486 مورخ 28-06-1396.jpg"/>
                    <pic:cNvPicPr>
                      <a:picLocks noChangeAspect="1" noChangeArrowheads="1"/>
                    </pic:cNvPicPr>
                  </pic:nvPicPr>
                  <pic:blipFill>
                    <a:blip r:embed="rId10" cstate="print"/>
                    <a:srcRect/>
                    <a:stretch>
                      <a:fillRect/>
                    </a:stretch>
                  </pic:blipFill>
                  <pic:spPr bwMode="auto">
                    <a:xfrm>
                      <a:off x="0" y="0"/>
                      <a:ext cx="4970687" cy="6973380"/>
                    </a:xfrm>
                    <a:prstGeom prst="rect">
                      <a:avLst/>
                    </a:prstGeom>
                    <a:noFill/>
                    <a:ln w="9525">
                      <a:noFill/>
                      <a:miter lim="800000"/>
                      <a:headEnd/>
                      <a:tailEnd/>
                    </a:ln>
                  </pic:spPr>
                </pic:pic>
              </a:graphicData>
            </a:graphic>
          </wp:inline>
        </w:drawing>
      </w:r>
    </w:p>
    <w:p w:rsidR="009E02B7" w:rsidRPr="002C1EDB" w:rsidRDefault="009E02B7" w:rsidP="009E02B7">
      <w:pPr>
        <w:bidi/>
        <w:ind w:right="284"/>
        <w:jc w:val="right"/>
        <w:rPr>
          <w:rFonts w:cs="B Titr"/>
          <w:b/>
          <w:bCs/>
          <w:color w:val="000000"/>
          <w:sz w:val="26"/>
          <w:szCs w:val="26"/>
          <w:rtl/>
          <w:lang w:bidi="fa-IR"/>
        </w:rPr>
      </w:pPr>
      <w:r w:rsidRPr="002C1EDB">
        <w:rPr>
          <w:rFonts w:cs="B Titr" w:hint="cs"/>
          <w:b/>
          <w:bCs/>
          <w:color w:val="000000"/>
          <w:sz w:val="26"/>
          <w:szCs w:val="26"/>
          <w:rtl/>
          <w:lang w:bidi="fa-IR"/>
        </w:rPr>
        <w:t xml:space="preserve">اداره خدمات پيمان‌هاي پالايشگاه هفتم </w:t>
      </w:r>
    </w:p>
    <w:p w:rsidR="009E02B7" w:rsidRPr="002C1EDB" w:rsidRDefault="009E02B7" w:rsidP="009E02B7">
      <w:pPr>
        <w:bidi/>
        <w:ind w:right="567"/>
        <w:jc w:val="right"/>
        <w:rPr>
          <w:rFonts w:cs="B Titr"/>
          <w:b/>
          <w:bCs/>
          <w:sz w:val="22"/>
          <w:szCs w:val="22"/>
          <w:rtl/>
          <w:lang w:bidi="fa-IR"/>
        </w:rPr>
      </w:pPr>
      <w:r w:rsidRPr="002C1EDB">
        <w:rPr>
          <w:rFonts w:cs="B Titr" w:hint="cs"/>
          <w:b/>
          <w:bCs/>
          <w:color w:val="000000"/>
          <w:sz w:val="26"/>
          <w:szCs w:val="26"/>
          <w:rtl/>
          <w:lang w:bidi="fa-IR"/>
        </w:rPr>
        <w:t xml:space="preserve">                                                                                                                            شركت مجتمع گاز پارس جنوبي</w:t>
      </w:r>
    </w:p>
    <w:p w:rsidR="00FB158B" w:rsidRDefault="00FB158B" w:rsidP="008E0D64">
      <w:pPr>
        <w:tabs>
          <w:tab w:val="right" w:pos="-63"/>
        </w:tabs>
        <w:bidi/>
        <w:snapToGrid w:val="0"/>
        <w:ind w:left="-63"/>
        <w:jc w:val="center"/>
        <w:rPr>
          <w:rFonts w:ascii="Arial" w:hAnsi="Arial" w:cs="Titr"/>
          <w:sz w:val="26"/>
          <w:szCs w:val="26"/>
          <w:rtl/>
          <w:lang w:bidi="fa-IR"/>
        </w:rPr>
      </w:pPr>
    </w:p>
    <w:sectPr w:rsidR="00FB158B" w:rsidSect="00BD5BEC">
      <w:footerReference w:type="even" r:id="rId11"/>
      <w:footerReference w:type="default" r:id="rId12"/>
      <w:pgSz w:w="12240" w:h="15840" w:code="1"/>
      <w:pgMar w:top="902" w:right="900" w:bottom="811" w:left="902" w:header="720" w:footer="907"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B5" w:rsidRDefault="006D40B5">
      <w:r>
        <w:separator/>
      </w:r>
    </w:p>
  </w:endnote>
  <w:endnote w:type="continuationSeparator" w:id="0">
    <w:p w:rsidR="006D40B5" w:rsidRDefault="006D4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altName w:val="Courier New"/>
    <w:panose1 w:val="00000400000000000000"/>
    <w:charset w:val="B2"/>
    <w:family w:val="auto"/>
    <w:pitch w:val="variable"/>
    <w:sig w:usb0="00002007" w:usb1="0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Yaqouti">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00" w:rsidRDefault="001B2407"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00" w:rsidRPr="00D27B1E" w:rsidRDefault="001B2407" w:rsidP="00D27B1E">
    <w:pPr>
      <w:pStyle w:val="Footer"/>
      <w:framePr w:w="451" w:h="481" w:hRule="exact" w:wrap="around" w:vAnchor="text" w:hAnchor="page" w:x="5716" w:y="-46"/>
      <w:jc w:val="center"/>
      <w:rPr>
        <w:rStyle w:val="PageNumber"/>
        <w:rFonts w:ascii="Yaqouti" w:hAnsi="Yaqouti" w:cs="Mitra"/>
        <w:b/>
        <w:bCs/>
        <w:sz w:val="32"/>
        <w:szCs w:val="32"/>
      </w:rPr>
    </w:pPr>
    <w:r w:rsidRPr="00D27B1E">
      <w:rPr>
        <w:rStyle w:val="PageNumber"/>
        <w:rFonts w:ascii="Yaqouti" w:hAnsi="Yaqouti" w:cs="Mitra"/>
        <w:b/>
        <w:bCs/>
        <w:sz w:val="32"/>
        <w:szCs w:val="32"/>
      </w:rPr>
      <w:fldChar w:fldCharType="begin"/>
    </w:r>
    <w:r w:rsidR="00911400" w:rsidRPr="00D27B1E">
      <w:rPr>
        <w:rStyle w:val="PageNumber"/>
        <w:rFonts w:ascii="Yaqouti" w:hAnsi="Yaqouti" w:cs="Mitra"/>
        <w:b/>
        <w:bCs/>
        <w:sz w:val="32"/>
        <w:szCs w:val="32"/>
      </w:rPr>
      <w:instrText xml:space="preserve">PAGE  </w:instrText>
    </w:r>
    <w:r w:rsidRPr="00D27B1E">
      <w:rPr>
        <w:rStyle w:val="PageNumber"/>
        <w:rFonts w:ascii="Yaqouti" w:hAnsi="Yaqouti" w:cs="Mitra"/>
        <w:b/>
        <w:bCs/>
        <w:sz w:val="32"/>
        <w:szCs w:val="32"/>
      </w:rPr>
      <w:fldChar w:fldCharType="separate"/>
    </w:r>
    <w:r w:rsidR="00244B21">
      <w:rPr>
        <w:rStyle w:val="PageNumber"/>
        <w:rFonts w:ascii="Yaqouti" w:hAnsi="Yaqouti" w:cs="Mitra"/>
        <w:b/>
        <w:bCs/>
        <w:noProof/>
        <w:sz w:val="32"/>
        <w:szCs w:val="32"/>
      </w:rPr>
      <w:t>1</w:t>
    </w:r>
    <w:r w:rsidRPr="00D27B1E">
      <w:rPr>
        <w:rStyle w:val="PageNumber"/>
        <w:rFonts w:ascii="Yaqouti" w:hAnsi="Yaqouti" w:cs="Mitra"/>
        <w:b/>
        <w:bCs/>
        <w:sz w:val="32"/>
        <w:szCs w:val="32"/>
      </w:rPr>
      <w:fldChar w:fldCharType="end"/>
    </w:r>
  </w:p>
  <w:p w:rsidR="00911400" w:rsidRDefault="00911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B5" w:rsidRDefault="006D40B5">
      <w:r>
        <w:separator/>
      </w:r>
    </w:p>
  </w:footnote>
  <w:footnote w:type="continuationSeparator" w:id="0">
    <w:p w:rsidR="006D40B5" w:rsidRDefault="006D4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hideSpellingErrors/>
  <w:hideGrammaticalErrors/>
  <w:stylePaneFormatFilter w:val="3F01"/>
  <w:defaultTabStop w:val="720"/>
  <w:characterSpacingControl w:val="doNotCompress"/>
  <w:footnotePr>
    <w:footnote w:id="-1"/>
    <w:footnote w:id="0"/>
  </w:footnotePr>
  <w:endnotePr>
    <w:endnote w:id="-1"/>
    <w:endnote w:id="0"/>
  </w:endnotePr>
  <w:compat/>
  <w:rsids>
    <w:rsidRoot w:val="00A6495F"/>
    <w:rsid w:val="000028AB"/>
    <w:rsid w:val="000032BB"/>
    <w:rsid w:val="00007E56"/>
    <w:rsid w:val="00013591"/>
    <w:rsid w:val="00013704"/>
    <w:rsid w:val="000152B6"/>
    <w:rsid w:val="0001707B"/>
    <w:rsid w:val="000207FA"/>
    <w:rsid w:val="000225B9"/>
    <w:rsid w:val="000344E6"/>
    <w:rsid w:val="000472F7"/>
    <w:rsid w:val="000513F7"/>
    <w:rsid w:val="00051CCA"/>
    <w:rsid w:val="00061008"/>
    <w:rsid w:val="00062A9D"/>
    <w:rsid w:val="00071D06"/>
    <w:rsid w:val="000728CD"/>
    <w:rsid w:val="00075A33"/>
    <w:rsid w:val="00082D5C"/>
    <w:rsid w:val="000836BC"/>
    <w:rsid w:val="00084342"/>
    <w:rsid w:val="000875B8"/>
    <w:rsid w:val="0009106A"/>
    <w:rsid w:val="00096B8C"/>
    <w:rsid w:val="00097524"/>
    <w:rsid w:val="000A2AC5"/>
    <w:rsid w:val="000A3ACC"/>
    <w:rsid w:val="000A5321"/>
    <w:rsid w:val="000B0CBD"/>
    <w:rsid w:val="000B2DD7"/>
    <w:rsid w:val="000B5841"/>
    <w:rsid w:val="000C09CE"/>
    <w:rsid w:val="000C3EF9"/>
    <w:rsid w:val="000C54B6"/>
    <w:rsid w:val="000C605C"/>
    <w:rsid w:val="000C73A4"/>
    <w:rsid w:val="000D08ED"/>
    <w:rsid w:val="000E40E2"/>
    <w:rsid w:val="000E4C41"/>
    <w:rsid w:val="000E4EA9"/>
    <w:rsid w:val="000E5E34"/>
    <w:rsid w:val="000E7138"/>
    <w:rsid w:val="000F47A1"/>
    <w:rsid w:val="000F4966"/>
    <w:rsid w:val="00110A9C"/>
    <w:rsid w:val="00114BF2"/>
    <w:rsid w:val="00116B4E"/>
    <w:rsid w:val="001243EE"/>
    <w:rsid w:val="00126D2F"/>
    <w:rsid w:val="0013124F"/>
    <w:rsid w:val="00140A7B"/>
    <w:rsid w:val="001423CD"/>
    <w:rsid w:val="001434FF"/>
    <w:rsid w:val="00146397"/>
    <w:rsid w:val="001466D8"/>
    <w:rsid w:val="00147FFC"/>
    <w:rsid w:val="00151153"/>
    <w:rsid w:val="0015509E"/>
    <w:rsid w:val="00155A27"/>
    <w:rsid w:val="0016353A"/>
    <w:rsid w:val="00163AD1"/>
    <w:rsid w:val="001657D8"/>
    <w:rsid w:val="00170BBC"/>
    <w:rsid w:val="001721F9"/>
    <w:rsid w:val="00181E32"/>
    <w:rsid w:val="001823AD"/>
    <w:rsid w:val="00185D2C"/>
    <w:rsid w:val="00187239"/>
    <w:rsid w:val="00192544"/>
    <w:rsid w:val="00197A0F"/>
    <w:rsid w:val="00197A4C"/>
    <w:rsid w:val="001A3A00"/>
    <w:rsid w:val="001A461F"/>
    <w:rsid w:val="001A5F3A"/>
    <w:rsid w:val="001B0F0D"/>
    <w:rsid w:val="001B2407"/>
    <w:rsid w:val="001D21C9"/>
    <w:rsid w:val="001D276E"/>
    <w:rsid w:val="001D34C9"/>
    <w:rsid w:val="001D447C"/>
    <w:rsid w:val="001D51E0"/>
    <w:rsid w:val="001D66D7"/>
    <w:rsid w:val="001E0023"/>
    <w:rsid w:val="001E2221"/>
    <w:rsid w:val="001F2797"/>
    <w:rsid w:val="001F4CBA"/>
    <w:rsid w:val="001F66A3"/>
    <w:rsid w:val="00201864"/>
    <w:rsid w:val="002057F7"/>
    <w:rsid w:val="002064AA"/>
    <w:rsid w:val="00206E68"/>
    <w:rsid w:val="00207505"/>
    <w:rsid w:val="00213E27"/>
    <w:rsid w:val="00216426"/>
    <w:rsid w:val="00222D10"/>
    <w:rsid w:val="002244B3"/>
    <w:rsid w:val="0022526D"/>
    <w:rsid w:val="00225FD9"/>
    <w:rsid w:val="002262A7"/>
    <w:rsid w:val="002268ED"/>
    <w:rsid w:val="00226D51"/>
    <w:rsid w:val="00231DC2"/>
    <w:rsid w:val="00234AD4"/>
    <w:rsid w:val="00243373"/>
    <w:rsid w:val="00244B21"/>
    <w:rsid w:val="00247492"/>
    <w:rsid w:val="002609A2"/>
    <w:rsid w:val="00261EE9"/>
    <w:rsid w:val="00262C38"/>
    <w:rsid w:val="00271B11"/>
    <w:rsid w:val="00273A54"/>
    <w:rsid w:val="00275AC6"/>
    <w:rsid w:val="0028135C"/>
    <w:rsid w:val="00281E77"/>
    <w:rsid w:val="00291A26"/>
    <w:rsid w:val="00293B96"/>
    <w:rsid w:val="002951D3"/>
    <w:rsid w:val="00297744"/>
    <w:rsid w:val="002A0772"/>
    <w:rsid w:val="002A18B5"/>
    <w:rsid w:val="002A7235"/>
    <w:rsid w:val="002B0662"/>
    <w:rsid w:val="002B4EA3"/>
    <w:rsid w:val="002B5A9C"/>
    <w:rsid w:val="002B5FF3"/>
    <w:rsid w:val="002C10DB"/>
    <w:rsid w:val="002C6ABC"/>
    <w:rsid w:val="002D606E"/>
    <w:rsid w:val="002E40BC"/>
    <w:rsid w:val="002F2496"/>
    <w:rsid w:val="00303EA4"/>
    <w:rsid w:val="00304B0C"/>
    <w:rsid w:val="003110E3"/>
    <w:rsid w:val="0032653C"/>
    <w:rsid w:val="00327432"/>
    <w:rsid w:val="00327A70"/>
    <w:rsid w:val="00327AB9"/>
    <w:rsid w:val="003306AA"/>
    <w:rsid w:val="0033326A"/>
    <w:rsid w:val="00341E91"/>
    <w:rsid w:val="00347738"/>
    <w:rsid w:val="00347742"/>
    <w:rsid w:val="00362A40"/>
    <w:rsid w:val="00364152"/>
    <w:rsid w:val="003648AB"/>
    <w:rsid w:val="00370D44"/>
    <w:rsid w:val="00371DCC"/>
    <w:rsid w:val="0037785E"/>
    <w:rsid w:val="00382CAB"/>
    <w:rsid w:val="00384077"/>
    <w:rsid w:val="0038509D"/>
    <w:rsid w:val="00385777"/>
    <w:rsid w:val="00387793"/>
    <w:rsid w:val="00394FAE"/>
    <w:rsid w:val="00396E3C"/>
    <w:rsid w:val="003973F5"/>
    <w:rsid w:val="003A4108"/>
    <w:rsid w:val="003A5827"/>
    <w:rsid w:val="003A784A"/>
    <w:rsid w:val="003B261A"/>
    <w:rsid w:val="003B290E"/>
    <w:rsid w:val="003B3BFF"/>
    <w:rsid w:val="003B4BB7"/>
    <w:rsid w:val="003B50B7"/>
    <w:rsid w:val="003B5337"/>
    <w:rsid w:val="003C0344"/>
    <w:rsid w:val="003C0AEA"/>
    <w:rsid w:val="003C10DE"/>
    <w:rsid w:val="003C136F"/>
    <w:rsid w:val="003C2579"/>
    <w:rsid w:val="003C28ED"/>
    <w:rsid w:val="003C7DCF"/>
    <w:rsid w:val="003D20F8"/>
    <w:rsid w:val="003D400E"/>
    <w:rsid w:val="003E3E38"/>
    <w:rsid w:val="003E67E6"/>
    <w:rsid w:val="003F0D8C"/>
    <w:rsid w:val="003F1090"/>
    <w:rsid w:val="003F4CD4"/>
    <w:rsid w:val="003F4F8D"/>
    <w:rsid w:val="00401A2C"/>
    <w:rsid w:val="00405E1C"/>
    <w:rsid w:val="0040639C"/>
    <w:rsid w:val="0041658A"/>
    <w:rsid w:val="00417C0A"/>
    <w:rsid w:val="00417F88"/>
    <w:rsid w:val="00424C5E"/>
    <w:rsid w:val="004258D5"/>
    <w:rsid w:val="0043194B"/>
    <w:rsid w:val="00432706"/>
    <w:rsid w:val="0043556D"/>
    <w:rsid w:val="00435830"/>
    <w:rsid w:val="0044122E"/>
    <w:rsid w:val="00441E2D"/>
    <w:rsid w:val="004573BC"/>
    <w:rsid w:val="00461902"/>
    <w:rsid w:val="004641B3"/>
    <w:rsid w:val="0046504D"/>
    <w:rsid w:val="004739A5"/>
    <w:rsid w:val="00476053"/>
    <w:rsid w:val="004810B3"/>
    <w:rsid w:val="004815C1"/>
    <w:rsid w:val="004819AC"/>
    <w:rsid w:val="0048339C"/>
    <w:rsid w:val="00483423"/>
    <w:rsid w:val="00485CC1"/>
    <w:rsid w:val="004860DA"/>
    <w:rsid w:val="004A6389"/>
    <w:rsid w:val="004A726F"/>
    <w:rsid w:val="004A7CD5"/>
    <w:rsid w:val="004B3727"/>
    <w:rsid w:val="004C1942"/>
    <w:rsid w:val="004C77C0"/>
    <w:rsid w:val="004E1328"/>
    <w:rsid w:val="004E17BF"/>
    <w:rsid w:val="004E601A"/>
    <w:rsid w:val="004F7CC7"/>
    <w:rsid w:val="00500653"/>
    <w:rsid w:val="00505A22"/>
    <w:rsid w:val="005079BF"/>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57"/>
    <w:rsid w:val="00566AEE"/>
    <w:rsid w:val="00574E90"/>
    <w:rsid w:val="00575C12"/>
    <w:rsid w:val="00580F30"/>
    <w:rsid w:val="00583606"/>
    <w:rsid w:val="00594751"/>
    <w:rsid w:val="00596586"/>
    <w:rsid w:val="00597633"/>
    <w:rsid w:val="005A059C"/>
    <w:rsid w:val="005A1675"/>
    <w:rsid w:val="005A5B79"/>
    <w:rsid w:val="005A7369"/>
    <w:rsid w:val="005B3C6E"/>
    <w:rsid w:val="005B4351"/>
    <w:rsid w:val="005B492A"/>
    <w:rsid w:val="005C0E79"/>
    <w:rsid w:val="005C1543"/>
    <w:rsid w:val="005D025C"/>
    <w:rsid w:val="005D0297"/>
    <w:rsid w:val="005E2FB2"/>
    <w:rsid w:val="005E47D7"/>
    <w:rsid w:val="005E51F3"/>
    <w:rsid w:val="005E660F"/>
    <w:rsid w:val="005F7082"/>
    <w:rsid w:val="00605414"/>
    <w:rsid w:val="00610BDA"/>
    <w:rsid w:val="0061757F"/>
    <w:rsid w:val="00620BB0"/>
    <w:rsid w:val="00631643"/>
    <w:rsid w:val="00633CC3"/>
    <w:rsid w:val="00633CD1"/>
    <w:rsid w:val="00640EE6"/>
    <w:rsid w:val="00642BF5"/>
    <w:rsid w:val="006445EB"/>
    <w:rsid w:val="00647A1D"/>
    <w:rsid w:val="00651CAF"/>
    <w:rsid w:val="00656853"/>
    <w:rsid w:val="00656FBE"/>
    <w:rsid w:val="00657087"/>
    <w:rsid w:val="006617A6"/>
    <w:rsid w:val="00663A13"/>
    <w:rsid w:val="00671EA7"/>
    <w:rsid w:val="00672D78"/>
    <w:rsid w:val="006744D7"/>
    <w:rsid w:val="00682A10"/>
    <w:rsid w:val="00682AF5"/>
    <w:rsid w:val="00682F71"/>
    <w:rsid w:val="00684A16"/>
    <w:rsid w:val="00684C8B"/>
    <w:rsid w:val="00693081"/>
    <w:rsid w:val="006934E3"/>
    <w:rsid w:val="006964FF"/>
    <w:rsid w:val="00696B6B"/>
    <w:rsid w:val="00696E22"/>
    <w:rsid w:val="006A2CBF"/>
    <w:rsid w:val="006A3E13"/>
    <w:rsid w:val="006A4F90"/>
    <w:rsid w:val="006A567B"/>
    <w:rsid w:val="006B17E1"/>
    <w:rsid w:val="006B4EB8"/>
    <w:rsid w:val="006B5878"/>
    <w:rsid w:val="006C0BB8"/>
    <w:rsid w:val="006C17EC"/>
    <w:rsid w:val="006C45CB"/>
    <w:rsid w:val="006D0F35"/>
    <w:rsid w:val="006D1928"/>
    <w:rsid w:val="006D2818"/>
    <w:rsid w:val="006D3FF5"/>
    <w:rsid w:val="006D404B"/>
    <w:rsid w:val="006D40B5"/>
    <w:rsid w:val="006E0898"/>
    <w:rsid w:val="006E1961"/>
    <w:rsid w:val="006E2C09"/>
    <w:rsid w:val="006F107F"/>
    <w:rsid w:val="006F2E77"/>
    <w:rsid w:val="007025A1"/>
    <w:rsid w:val="00707104"/>
    <w:rsid w:val="00720C6D"/>
    <w:rsid w:val="00736583"/>
    <w:rsid w:val="007375E6"/>
    <w:rsid w:val="007421ED"/>
    <w:rsid w:val="00747E91"/>
    <w:rsid w:val="00751002"/>
    <w:rsid w:val="00751126"/>
    <w:rsid w:val="007511B6"/>
    <w:rsid w:val="00761B3F"/>
    <w:rsid w:val="00763FF1"/>
    <w:rsid w:val="0076757A"/>
    <w:rsid w:val="007679C5"/>
    <w:rsid w:val="00777815"/>
    <w:rsid w:val="00781794"/>
    <w:rsid w:val="00782736"/>
    <w:rsid w:val="0079348C"/>
    <w:rsid w:val="007A31B7"/>
    <w:rsid w:val="007A7456"/>
    <w:rsid w:val="007B014C"/>
    <w:rsid w:val="007B127E"/>
    <w:rsid w:val="007C4ED5"/>
    <w:rsid w:val="007C5D03"/>
    <w:rsid w:val="007D3F9A"/>
    <w:rsid w:val="007D7851"/>
    <w:rsid w:val="007E4C88"/>
    <w:rsid w:val="007E754B"/>
    <w:rsid w:val="007F2A43"/>
    <w:rsid w:val="007F4C19"/>
    <w:rsid w:val="008014D6"/>
    <w:rsid w:val="0080457A"/>
    <w:rsid w:val="00805557"/>
    <w:rsid w:val="0080721C"/>
    <w:rsid w:val="00807588"/>
    <w:rsid w:val="00811A79"/>
    <w:rsid w:val="008131AA"/>
    <w:rsid w:val="00821EA7"/>
    <w:rsid w:val="0082451B"/>
    <w:rsid w:val="00825D67"/>
    <w:rsid w:val="00826392"/>
    <w:rsid w:val="00831E67"/>
    <w:rsid w:val="00834E96"/>
    <w:rsid w:val="008353AE"/>
    <w:rsid w:val="00836C24"/>
    <w:rsid w:val="00836D92"/>
    <w:rsid w:val="00837E16"/>
    <w:rsid w:val="00842A2D"/>
    <w:rsid w:val="0085551C"/>
    <w:rsid w:val="008555A9"/>
    <w:rsid w:val="00855743"/>
    <w:rsid w:val="00855A5F"/>
    <w:rsid w:val="008601E0"/>
    <w:rsid w:val="0086089D"/>
    <w:rsid w:val="008636DE"/>
    <w:rsid w:val="00867452"/>
    <w:rsid w:val="00871F40"/>
    <w:rsid w:val="00884B13"/>
    <w:rsid w:val="00886A11"/>
    <w:rsid w:val="00887255"/>
    <w:rsid w:val="00894BB1"/>
    <w:rsid w:val="008A27B2"/>
    <w:rsid w:val="008B232F"/>
    <w:rsid w:val="008B3066"/>
    <w:rsid w:val="008C3C98"/>
    <w:rsid w:val="008C5FD5"/>
    <w:rsid w:val="008C6227"/>
    <w:rsid w:val="008C6D62"/>
    <w:rsid w:val="008D50FF"/>
    <w:rsid w:val="008E0D64"/>
    <w:rsid w:val="008E2C68"/>
    <w:rsid w:val="008F1DD4"/>
    <w:rsid w:val="008F4652"/>
    <w:rsid w:val="008F60D8"/>
    <w:rsid w:val="008F7106"/>
    <w:rsid w:val="008F775B"/>
    <w:rsid w:val="009048EA"/>
    <w:rsid w:val="00904B5C"/>
    <w:rsid w:val="009074EC"/>
    <w:rsid w:val="009076EA"/>
    <w:rsid w:val="00911400"/>
    <w:rsid w:val="00913147"/>
    <w:rsid w:val="0091511D"/>
    <w:rsid w:val="00917B0C"/>
    <w:rsid w:val="009206D5"/>
    <w:rsid w:val="009215E1"/>
    <w:rsid w:val="0092455C"/>
    <w:rsid w:val="0092534E"/>
    <w:rsid w:val="00927F97"/>
    <w:rsid w:val="00933E95"/>
    <w:rsid w:val="009363D5"/>
    <w:rsid w:val="00936424"/>
    <w:rsid w:val="009367D4"/>
    <w:rsid w:val="00943A80"/>
    <w:rsid w:val="0094685E"/>
    <w:rsid w:val="00946906"/>
    <w:rsid w:val="0095592A"/>
    <w:rsid w:val="00963AAB"/>
    <w:rsid w:val="0096411C"/>
    <w:rsid w:val="00970CC6"/>
    <w:rsid w:val="00980D9F"/>
    <w:rsid w:val="0098460E"/>
    <w:rsid w:val="00985F26"/>
    <w:rsid w:val="00986300"/>
    <w:rsid w:val="0098714B"/>
    <w:rsid w:val="009878B3"/>
    <w:rsid w:val="009878E7"/>
    <w:rsid w:val="00996ACC"/>
    <w:rsid w:val="009A06BA"/>
    <w:rsid w:val="009A52D3"/>
    <w:rsid w:val="009A5CF1"/>
    <w:rsid w:val="009A67BD"/>
    <w:rsid w:val="009A7C48"/>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5766"/>
    <w:rsid w:val="009F07A3"/>
    <w:rsid w:val="009F4694"/>
    <w:rsid w:val="009F5E1D"/>
    <w:rsid w:val="009F6FBA"/>
    <w:rsid w:val="00A0718A"/>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5E31"/>
    <w:rsid w:val="00A96C04"/>
    <w:rsid w:val="00A97D67"/>
    <w:rsid w:val="00AA3F81"/>
    <w:rsid w:val="00AA6F0D"/>
    <w:rsid w:val="00AB03B2"/>
    <w:rsid w:val="00AB5F78"/>
    <w:rsid w:val="00AD09B6"/>
    <w:rsid w:val="00AE426E"/>
    <w:rsid w:val="00AF2FFC"/>
    <w:rsid w:val="00AF303A"/>
    <w:rsid w:val="00AF3DC4"/>
    <w:rsid w:val="00B00C80"/>
    <w:rsid w:val="00B01B91"/>
    <w:rsid w:val="00B03C3B"/>
    <w:rsid w:val="00B05E85"/>
    <w:rsid w:val="00B116C8"/>
    <w:rsid w:val="00B12506"/>
    <w:rsid w:val="00B20E06"/>
    <w:rsid w:val="00B219DC"/>
    <w:rsid w:val="00B247E6"/>
    <w:rsid w:val="00B255C5"/>
    <w:rsid w:val="00B26931"/>
    <w:rsid w:val="00B2702E"/>
    <w:rsid w:val="00B32062"/>
    <w:rsid w:val="00B4223E"/>
    <w:rsid w:val="00B423BA"/>
    <w:rsid w:val="00B429B9"/>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34BC"/>
    <w:rsid w:val="00BD5BEC"/>
    <w:rsid w:val="00BD6194"/>
    <w:rsid w:val="00BD7F2C"/>
    <w:rsid w:val="00BE6CBD"/>
    <w:rsid w:val="00BE77DF"/>
    <w:rsid w:val="00BF1B02"/>
    <w:rsid w:val="00BF2196"/>
    <w:rsid w:val="00BF3B74"/>
    <w:rsid w:val="00BF550B"/>
    <w:rsid w:val="00BF7359"/>
    <w:rsid w:val="00C0233B"/>
    <w:rsid w:val="00C105B0"/>
    <w:rsid w:val="00C15675"/>
    <w:rsid w:val="00C34096"/>
    <w:rsid w:val="00C37F3D"/>
    <w:rsid w:val="00C4049C"/>
    <w:rsid w:val="00C50CB8"/>
    <w:rsid w:val="00C50F99"/>
    <w:rsid w:val="00C5160C"/>
    <w:rsid w:val="00C52F3F"/>
    <w:rsid w:val="00C53799"/>
    <w:rsid w:val="00C55B49"/>
    <w:rsid w:val="00C624C4"/>
    <w:rsid w:val="00C630E2"/>
    <w:rsid w:val="00C767C4"/>
    <w:rsid w:val="00C849CE"/>
    <w:rsid w:val="00C86BC4"/>
    <w:rsid w:val="00C9037F"/>
    <w:rsid w:val="00C94191"/>
    <w:rsid w:val="00C94680"/>
    <w:rsid w:val="00C9645F"/>
    <w:rsid w:val="00C96C65"/>
    <w:rsid w:val="00CA27B3"/>
    <w:rsid w:val="00CA3C64"/>
    <w:rsid w:val="00CA5286"/>
    <w:rsid w:val="00CA624D"/>
    <w:rsid w:val="00CB342B"/>
    <w:rsid w:val="00CC682B"/>
    <w:rsid w:val="00CD0F5C"/>
    <w:rsid w:val="00CD3FDD"/>
    <w:rsid w:val="00CD7900"/>
    <w:rsid w:val="00CE2C84"/>
    <w:rsid w:val="00CE51C9"/>
    <w:rsid w:val="00CE5F05"/>
    <w:rsid w:val="00CE60E4"/>
    <w:rsid w:val="00CF5826"/>
    <w:rsid w:val="00CF7C96"/>
    <w:rsid w:val="00D016C3"/>
    <w:rsid w:val="00D03F72"/>
    <w:rsid w:val="00D11AEE"/>
    <w:rsid w:val="00D138C3"/>
    <w:rsid w:val="00D207AD"/>
    <w:rsid w:val="00D2214E"/>
    <w:rsid w:val="00D26488"/>
    <w:rsid w:val="00D27B1E"/>
    <w:rsid w:val="00D3138C"/>
    <w:rsid w:val="00D34BD7"/>
    <w:rsid w:val="00D6555C"/>
    <w:rsid w:val="00D67BBE"/>
    <w:rsid w:val="00D84009"/>
    <w:rsid w:val="00D949F4"/>
    <w:rsid w:val="00D97C5D"/>
    <w:rsid w:val="00DA411A"/>
    <w:rsid w:val="00DA54F5"/>
    <w:rsid w:val="00DB250D"/>
    <w:rsid w:val="00DB4704"/>
    <w:rsid w:val="00DB5901"/>
    <w:rsid w:val="00DC0FE5"/>
    <w:rsid w:val="00DC3356"/>
    <w:rsid w:val="00DD0DD0"/>
    <w:rsid w:val="00DD548E"/>
    <w:rsid w:val="00DE13F0"/>
    <w:rsid w:val="00DE5495"/>
    <w:rsid w:val="00DE5DEF"/>
    <w:rsid w:val="00DF77F0"/>
    <w:rsid w:val="00E062B8"/>
    <w:rsid w:val="00E117C6"/>
    <w:rsid w:val="00E133E7"/>
    <w:rsid w:val="00E1734A"/>
    <w:rsid w:val="00E271DB"/>
    <w:rsid w:val="00E31D47"/>
    <w:rsid w:val="00E33544"/>
    <w:rsid w:val="00E46ECB"/>
    <w:rsid w:val="00E50C38"/>
    <w:rsid w:val="00E549AA"/>
    <w:rsid w:val="00E63258"/>
    <w:rsid w:val="00E635B4"/>
    <w:rsid w:val="00E64380"/>
    <w:rsid w:val="00E719FC"/>
    <w:rsid w:val="00E74D36"/>
    <w:rsid w:val="00E770B9"/>
    <w:rsid w:val="00E77BEB"/>
    <w:rsid w:val="00E828B9"/>
    <w:rsid w:val="00E83A1A"/>
    <w:rsid w:val="00E8672F"/>
    <w:rsid w:val="00E86F28"/>
    <w:rsid w:val="00E911AC"/>
    <w:rsid w:val="00E914F3"/>
    <w:rsid w:val="00E96C5D"/>
    <w:rsid w:val="00EA1318"/>
    <w:rsid w:val="00EA2D6B"/>
    <w:rsid w:val="00EA350C"/>
    <w:rsid w:val="00EA5654"/>
    <w:rsid w:val="00EB0624"/>
    <w:rsid w:val="00EB1B00"/>
    <w:rsid w:val="00EB1CDC"/>
    <w:rsid w:val="00EB2E2C"/>
    <w:rsid w:val="00EB4995"/>
    <w:rsid w:val="00EC103D"/>
    <w:rsid w:val="00EC41A6"/>
    <w:rsid w:val="00EC5AD5"/>
    <w:rsid w:val="00ED15C7"/>
    <w:rsid w:val="00ED459A"/>
    <w:rsid w:val="00ED653A"/>
    <w:rsid w:val="00ED6A13"/>
    <w:rsid w:val="00EE6F69"/>
    <w:rsid w:val="00EF3047"/>
    <w:rsid w:val="00EF58E5"/>
    <w:rsid w:val="00F02D3C"/>
    <w:rsid w:val="00F03237"/>
    <w:rsid w:val="00F038C7"/>
    <w:rsid w:val="00F045AD"/>
    <w:rsid w:val="00F15D7B"/>
    <w:rsid w:val="00F17632"/>
    <w:rsid w:val="00F17DDB"/>
    <w:rsid w:val="00F21AB4"/>
    <w:rsid w:val="00F241D3"/>
    <w:rsid w:val="00F33500"/>
    <w:rsid w:val="00F41625"/>
    <w:rsid w:val="00F41E37"/>
    <w:rsid w:val="00F44F2E"/>
    <w:rsid w:val="00F4651F"/>
    <w:rsid w:val="00F46809"/>
    <w:rsid w:val="00F50441"/>
    <w:rsid w:val="00F52C9B"/>
    <w:rsid w:val="00F54224"/>
    <w:rsid w:val="00F600D1"/>
    <w:rsid w:val="00F64568"/>
    <w:rsid w:val="00F71126"/>
    <w:rsid w:val="00F71935"/>
    <w:rsid w:val="00F746BE"/>
    <w:rsid w:val="00F74A1D"/>
    <w:rsid w:val="00F752B8"/>
    <w:rsid w:val="00F80DD5"/>
    <w:rsid w:val="00F823B1"/>
    <w:rsid w:val="00F855A2"/>
    <w:rsid w:val="00F873FB"/>
    <w:rsid w:val="00F878A5"/>
    <w:rsid w:val="00F93D33"/>
    <w:rsid w:val="00F97CB7"/>
    <w:rsid w:val="00FA3E31"/>
    <w:rsid w:val="00FA57AF"/>
    <w:rsid w:val="00FB158B"/>
    <w:rsid w:val="00FB1A35"/>
    <w:rsid w:val="00FB1D16"/>
    <w:rsid w:val="00FB526C"/>
    <w:rsid w:val="00FB656E"/>
    <w:rsid w:val="00FB74E8"/>
    <w:rsid w:val="00FC3AA9"/>
    <w:rsid w:val="00FC41E8"/>
    <w:rsid w:val="00FC47B5"/>
    <w:rsid w:val="00FC5A20"/>
    <w:rsid w:val="00FD44A9"/>
    <w:rsid w:val="00FD725F"/>
    <w:rsid w:val="00FE03CD"/>
    <w:rsid w:val="00FE30F6"/>
    <w:rsid w:val="00FE516E"/>
    <w:rsid w:val="00FE731C"/>
    <w:rsid w:val="00FF0650"/>
    <w:rsid w:val="00FF1FF5"/>
    <w:rsid w:val="00FF2898"/>
    <w:rsid w:val="00FF420E"/>
    <w:rsid w:val="00FF4F8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Footer">
    <w:name w:val="footer"/>
    <w:basedOn w:val="Normal"/>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qFormat/>
    <w:rsid w:val="00970CC6"/>
    <w:pPr>
      <w:ind w:left="720"/>
      <w:contextualSpacing/>
    </w:pPr>
  </w:style>
  <w:style w:type="character" w:styleId="Strong">
    <w:name w:val="Strong"/>
    <w:basedOn w:val="DefaultParagraphFont"/>
    <w:uiPriority w:val="22"/>
    <w:qFormat/>
    <w:rsid w:val="00541FAE"/>
    <w:rPr>
      <w:b/>
      <w:bCs/>
    </w:rPr>
  </w:style>
  <w:style w:type="paragraph" w:customStyle="1" w:styleId="TextBody2">
    <w:name w:val="Text Body2"/>
    <w:basedOn w:val="Normal"/>
    <w:qFormat/>
    <w:rsid w:val="003110E3"/>
    <w:pPr>
      <w:tabs>
        <w:tab w:val="left" w:pos="120"/>
      </w:tabs>
      <w:bidi/>
      <w:spacing w:line="276" w:lineRule="auto"/>
      <w:ind w:left="19"/>
      <w:jc w:val="center"/>
    </w:pPr>
    <w:rPr>
      <w:rFonts w:cs="Titr"/>
      <w:b/>
      <w:bCs/>
      <w:sz w:val="18"/>
      <w:szCs w:val="18"/>
      <w:lang w:bidi="fa-IR"/>
    </w:rPr>
  </w:style>
</w:styles>
</file>

<file path=word/webSettings.xml><?xml version="1.0" encoding="utf-8"?>
<w:webSettings xmlns:r="http://schemas.openxmlformats.org/officeDocument/2006/relationships" xmlns:w="http://schemas.openxmlformats.org/wordprocessingml/2006/main">
  <w:divs>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 w:id="1829981131">
      <w:bodyDiv w:val="1"/>
      <w:marLeft w:val="0"/>
      <w:marRight w:val="0"/>
      <w:marTop w:val="0"/>
      <w:marBottom w:val="0"/>
      <w:divBdr>
        <w:top w:val="none" w:sz="0" w:space="0" w:color="auto"/>
        <w:left w:val="none" w:sz="0" w:space="0" w:color="auto"/>
        <w:bottom w:val="none" w:sz="0" w:space="0" w:color="auto"/>
        <w:right w:val="none" w:sz="0" w:space="0" w:color="auto"/>
      </w:divBdr>
      <w:divsChild>
        <w:div w:id="1864322957">
          <w:marLeft w:val="0"/>
          <w:marRight w:val="0"/>
          <w:marTop w:val="0"/>
          <w:marBottom w:val="0"/>
          <w:divBdr>
            <w:top w:val="none" w:sz="0" w:space="0" w:color="auto"/>
            <w:left w:val="none" w:sz="0" w:space="0" w:color="auto"/>
            <w:bottom w:val="none" w:sz="0" w:space="0" w:color="auto"/>
            <w:right w:val="none" w:sz="0" w:space="0" w:color="auto"/>
          </w:divBdr>
        </w:div>
      </w:divsChild>
    </w:div>
    <w:div w:id="18618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C.IR&#1588;&#1585;&#1603;&#15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9091</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subject/>
  <dc:creator>firouzi_r</dc:creator>
  <cp:keywords/>
  <dc:description/>
  <cp:lastModifiedBy>540004</cp:lastModifiedBy>
  <cp:revision>94</cp:revision>
  <cp:lastPrinted>2017-02-23T08:07:00Z</cp:lastPrinted>
  <dcterms:created xsi:type="dcterms:W3CDTF">2017-03-03T07:56:00Z</dcterms:created>
  <dcterms:modified xsi:type="dcterms:W3CDTF">2019-10-25T06:48:00Z</dcterms:modified>
</cp:coreProperties>
</file>