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2A2FEC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2A2FEC">
        <w:rPr>
          <w:rFonts w:cs="Titr" w:hint="cs"/>
          <w:b/>
          <w:bCs/>
          <w:sz w:val="26"/>
          <w:szCs w:val="26"/>
          <w:rtl/>
        </w:rPr>
        <w:t>091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371A99">
        <w:rPr>
          <w:rFonts w:cs="Titr" w:hint="cs"/>
          <w:b/>
          <w:bCs/>
          <w:sz w:val="26"/>
          <w:szCs w:val="26"/>
          <w:rtl/>
        </w:rPr>
        <w:t>98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 xml:space="preserve">-MR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2A2FEC">
        <w:rPr>
          <w:rFonts w:cs="Titr"/>
          <w:b/>
          <w:bCs/>
          <w:sz w:val="26"/>
          <w:szCs w:val="26"/>
        </w:rPr>
        <w:t>9740037-9740083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2A2FE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خريد</w:t>
      </w:r>
      <w:r w:rsidR="004B5883">
        <w:rPr>
          <w:rFonts w:cs="Titr" w:hint="cs"/>
          <w:sz w:val="20"/>
          <w:szCs w:val="20"/>
          <w:rtl/>
        </w:rPr>
        <w:t xml:space="preserve"> </w:t>
      </w:r>
      <w:r w:rsidR="002A2FEC" w:rsidRPr="002A2FEC">
        <w:rPr>
          <w:rFonts w:cs="Titr"/>
          <w:b/>
          <w:bCs/>
          <w:color w:val="FF0000"/>
          <w:sz w:val="20"/>
          <w:szCs w:val="20"/>
        </w:rPr>
        <w:t>BALL  VALVE</w:t>
      </w:r>
      <w:r w:rsidR="00AD7807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F62C6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4C1ABF" w:rsidRPr="004C1ABF">
              <w:rPr>
                <w:rFonts w:cs="Yagut" w:hint="cs"/>
                <w:b/>
                <w:bCs/>
                <w:color w:val="FF0000"/>
                <w:sz w:val="20"/>
                <w:szCs w:val="20"/>
                <w:rtl/>
              </w:rPr>
              <w:t>000/000/868/3 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D34E46" w:rsidRPr="004C1ABF" w:rsidRDefault="00D34E46" w:rsidP="002A2FEC">
      <w:pPr>
        <w:pStyle w:val="BodyText2"/>
        <w:rPr>
          <w:rFonts w:cs="Titr"/>
          <w:b/>
          <w:bCs/>
          <w:color w:val="FF0000"/>
          <w:sz w:val="20"/>
          <w:szCs w:val="20"/>
          <w:rtl/>
        </w:rPr>
      </w:pPr>
      <w:r w:rsidRPr="004C1ABF">
        <w:rPr>
          <w:rFonts w:cs="Titr" w:hint="cs"/>
          <w:b/>
          <w:bCs/>
          <w:color w:val="FF0000"/>
          <w:sz w:val="20"/>
          <w:szCs w:val="20"/>
          <w:rtl/>
        </w:rPr>
        <w:t xml:space="preserve">خريد </w:t>
      </w:r>
      <w:r w:rsidR="002A2FEC" w:rsidRPr="002A2FEC">
        <w:rPr>
          <w:rFonts w:cs="Titr"/>
          <w:b/>
          <w:bCs/>
          <w:color w:val="FF0000"/>
          <w:sz w:val="20"/>
          <w:szCs w:val="20"/>
        </w:rPr>
        <w:t>BALL  VALVE</w:t>
      </w:r>
      <w:r w:rsidR="00AD7807" w:rsidRPr="004C1ABF">
        <w:rPr>
          <w:rFonts w:cs="Titr" w:hint="cs"/>
          <w:b/>
          <w:bCs/>
          <w:color w:val="FF0000"/>
          <w:sz w:val="20"/>
          <w:szCs w:val="20"/>
          <w:rtl/>
        </w:rPr>
        <w:t xml:space="preserve"> </w:t>
      </w:r>
      <w:r w:rsidR="004C1ABF" w:rsidRPr="004C1ABF">
        <w:rPr>
          <w:rFonts w:cs="Titr" w:hint="cs"/>
          <w:b/>
          <w:bCs/>
          <w:color w:val="FF0000"/>
          <w:sz w:val="20"/>
          <w:szCs w:val="20"/>
          <w:rtl/>
        </w:rPr>
        <w:t>از سازندگان داخلي</w:t>
      </w:r>
    </w:p>
    <w:p w:rsidR="00F43B0A" w:rsidRDefault="00F43B0A" w:rsidP="00170F20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C62" w:rsidRDefault="00940C62" w:rsidP="007170AF">
      <w:pPr>
        <w:spacing w:after="0" w:line="240" w:lineRule="auto"/>
      </w:pPr>
      <w:r>
        <w:separator/>
      </w:r>
    </w:p>
  </w:endnote>
  <w:endnote w:type="continuationSeparator" w:id="1">
    <w:p w:rsidR="00940C62" w:rsidRDefault="00940C6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C62" w:rsidRDefault="00940C62" w:rsidP="007170AF">
      <w:pPr>
        <w:spacing w:after="0" w:line="240" w:lineRule="auto"/>
      </w:pPr>
      <w:r>
        <w:separator/>
      </w:r>
    </w:p>
  </w:footnote>
  <w:footnote w:type="continuationSeparator" w:id="1">
    <w:p w:rsidR="00940C62" w:rsidRDefault="00940C6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4A85"/>
    <w:rsid w:val="000D5A9E"/>
    <w:rsid w:val="000E1E79"/>
    <w:rsid w:val="000F571A"/>
    <w:rsid w:val="000F5997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91D"/>
    <w:rsid w:val="00297F58"/>
    <w:rsid w:val="002A2FEC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1A99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26B9"/>
    <w:rsid w:val="004663FB"/>
    <w:rsid w:val="00481317"/>
    <w:rsid w:val="00481D4A"/>
    <w:rsid w:val="00494855"/>
    <w:rsid w:val="004963EB"/>
    <w:rsid w:val="004A4819"/>
    <w:rsid w:val="004A58F1"/>
    <w:rsid w:val="004A5986"/>
    <w:rsid w:val="004A73A2"/>
    <w:rsid w:val="004B5883"/>
    <w:rsid w:val="004C1ABF"/>
    <w:rsid w:val="004D03EC"/>
    <w:rsid w:val="004D143B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120B"/>
    <w:rsid w:val="005A576A"/>
    <w:rsid w:val="005D0A7E"/>
    <w:rsid w:val="005D3562"/>
    <w:rsid w:val="005E4D6C"/>
    <w:rsid w:val="005F07F3"/>
    <w:rsid w:val="005F4C1F"/>
    <w:rsid w:val="00630419"/>
    <w:rsid w:val="00644154"/>
    <w:rsid w:val="00663159"/>
    <w:rsid w:val="00687E58"/>
    <w:rsid w:val="006928DD"/>
    <w:rsid w:val="006A0ED6"/>
    <w:rsid w:val="006A2857"/>
    <w:rsid w:val="006A2F81"/>
    <w:rsid w:val="006A311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17643"/>
    <w:rsid w:val="007232D6"/>
    <w:rsid w:val="007268AD"/>
    <w:rsid w:val="00727165"/>
    <w:rsid w:val="00740731"/>
    <w:rsid w:val="00766EBC"/>
    <w:rsid w:val="00770016"/>
    <w:rsid w:val="00783624"/>
    <w:rsid w:val="007B39E1"/>
    <w:rsid w:val="007C4594"/>
    <w:rsid w:val="007C6C70"/>
    <w:rsid w:val="007C7672"/>
    <w:rsid w:val="007D0E35"/>
    <w:rsid w:val="007D5B1D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0C62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0DB0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C4D86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C44C0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2C69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24</cp:revision>
  <cp:lastPrinted>2015-12-28T05:40:00Z</cp:lastPrinted>
  <dcterms:created xsi:type="dcterms:W3CDTF">2016-02-02T03:54:00Z</dcterms:created>
  <dcterms:modified xsi:type="dcterms:W3CDTF">2019-07-30T14:02:00Z</dcterms:modified>
</cp:coreProperties>
</file>