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FB0F08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FB0F08">
        <w:rPr>
          <w:rFonts w:asciiTheme="minorBidi" w:hAnsiTheme="minorBidi" w:cstheme="minorBidi"/>
          <w:b/>
          <w:bCs/>
          <w:sz w:val="26"/>
          <w:szCs w:val="26"/>
        </w:rPr>
        <w:t>98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FB0F08">
        <w:rPr>
          <w:rFonts w:asciiTheme="minorBidi" w:hAnsiTheme="minorBidi" w:cstheme="minorBidi"/>
          <w:b/>
          <w:bCs/>
          <w:sz w:val="26"/>
          <w:szCs w:val="26"/>
        </w:rPr>
        <w:t>001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FB0F08">
        <w:rPr>
          <w:rFonts w:asciiTheme="minorBidi" w:hAnsiTheme="minorBidi" w:cstheme="minorBidi"/>
          <w:b/>
          <w:bCs/>
          <w:sz w:val="26"/>
          <w:szCs w:val="26"/>
        </w:rPr>
        <w:t>9440499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</w:p>
    <w:p w:rsidR="002859D3" w:rsidRPr="00D41DDC" w:rsidRDefault="00582948" w:rsidP="00FB0F08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FB0F08" w:rsidRPr="00FB0F08">
        <w:rPr>
          <w:rFonts w:cs="B Zar"/>
          <w:color w:val="FF0000"/>
          <w:sz w:val="24"/>
          <w:szCs w:val="24"/>
        </w:rPr>
        <w:t>ACCUMULATOR &amp; BLADDER</w:t>
      </w:r>
      <w:r w:rsidR="00FB0F08">
        <w:rPr>
          <w:rFonts w:cs="B Zar"/>
          <w:sz w:val="28"/>
          <w:szCs w:val="28"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FB0F0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FB0F0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FB0F0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600</w:t>
            </w:r>
            <w:r w:rsidR="007020E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/1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Pr="00B85A21" w:rsidRDefault="00D95E13" w:rsidP="007C542F">
            <w:pPr>
              <w:bidi/>
              <w:rPr>
                <w:rFonts w:cs="Titr"/>
                <w:sz w:val="16"/>
                <w:szCs w:val="16"/>
                <w:rtl/>
              </w:rPr>
            </w:pPr>
            <w:r w:rsidRPr="00FF282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</w:tc>
        <w:tc>
          <w:tcPr>
            <w:tcW w:w="7048" w:type="dxa"/>
          </w:tcPr>
          <w:p w:rsidR="00CE15D6" w:rsidRDefault="00CE15D6" w:rsidP="00FB0F0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FB0F0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B0F08" w:rsidRDefault="00FB0F08" w:rsidP="00FB0F08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</w:p>
    <w:tbl>
      <w:tblPr>
        <w:bidiVisual/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252"/>
        <w:gridCol w:w="624"/>
        <w:gridCol w:w="2409"/>
        <w:gridCol w:w="1821"/>
      </w:tblGrid>
      <w:tr w:rsidR="00FB0F08" w:rsidRPr="00165753" w:rsidTr="00DA2AD8">
        <w:trPr>
          <w:cantSplit/>
          <w:trHeight w:val="457"/>
          <w:jc w:val="center"/>
        </w:trPr>
        <w:tc>
          <w:tcPr>
            <w:tcW w:w="402" w:type="dxa"/>
            <w:textDirection w:val="tbRl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</w:t>
            </w:r>
            <w:r w:rsidR="00DA2AD8">
              <w:rPr>
                <w:rFonts w:cs="Titr" w:hint="cs"/>
                <w:b/>
                <w:bCs/>
                <w:sz w:val="16"/>
                <w:szCs w:val="16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ع امت</w:t>
            </w:r>
            <w:r w:rsidR="00DA2AD8">
              <w:rPr>
                <w:rFonts w:cs="Titr" w:hint="cs"/>
                <w:b/>
                <w:bCs/>
                <w:sz w:val="16"/>
                <w:szCs w:val="16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6"/>
                <w:szCs w:val="16"/>
                <w:rtl/>
              </w:rPr>
              <w:t>از</w:t>
            </w:r>
          </w:p>
        </w:tc>
      </w:tr>
      <w:tr w:rsidR="00FB0F08" w:rsidRPr="00165753" w:rsidTr="00DA2AD8">
        <w:trPr>
          <w:jc w:val="center"/>
        </w:trPr>
        <w:tc>
          <w:tcPr>
            <w:tcW w:w="40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>زمان تحويل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(روزهاي تقويم</w:t>
            </w:r>
            <w:r w:rsidR="00DA2AD8">
              <w:rPr>
                <w:rFonts w:cs="Titr" w:hint="cs"/>
                <w:b/>
                <w:bCs/>
                <w:sz w:val="18"/>
                <w:szCs w:val="18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محاسبه می شود)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تا 3 ماه:  35 امتياز  </w:t>
            </w:r>
          </w:p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از 3  تا  6  ماه: 25 امتياز</w:t>
            </w:r>
          </w:p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از 6  تا  9 ماه: 10  امتياز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بيش از 9 ماه :</w:t>
            </w:r>
          </w:p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رد پيشنهاد فني</w:t>
            </w:r>
          </w:p>
        </w:tc>
      </w:tr>
      <w:tr w:rsidR="00FB0F08" w:rsidRPr="00165753" w:rsidTr="00DA2AD8">
        <w:trPr>
          <w:jc w:val="center"/>
        </w:trPr>
        <w:tc>
          <w:tcPr>
            <w:tcW w:w="40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مطابقت</w:t>
            </w: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 xml:space="preserve"> 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داشتن </w:t>
            </w: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>پيشنهاد با تقاضا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4230" w:type="dxa"/>
            <w:gridSpan w:val="2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مطابقت نداشتن با تقاضا: رد پيشنهاد فني</w:t>
            </w:r>
          </w:p>
        </w:tc>
      </w:tr>
      <w:tr w:rsidR="00FB0F08" w:rsidRPr="00165753" w:rsidTr="00DA2AD8">
        <w:trPr>
          <w:jc w:val="center"/>
        </w:trPr>
        <w:tc>
          <w:tcPr>
            <w:tcW w:w="40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كشور سازنده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ايران: 10 امتياز</w:t>
            </w:r>
          </w:p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ديگر كشورها: 5 امتياز</w:t>
            </w:r>
          </w:p>
        </w:tc>
      </w:tr>
      <w:tr w:rsidR="00FB0F08" w:rsidRPr="00165753" w:rsidTr="00DA2AD8">
        <w:trPr>
          <w:jc w:val="center"/>
        </w:trPr>
        <w:tc>
          <w:tcPr>
            <w:tcW w:w="40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 xml:space="preserve">ارائه گواهينامه حسن سابقه در 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فروش‌هاي </w:t>
            </w: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 xml:space="preserve"> قبلي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كاملا مشابه</w:t>
            </w:r>
            <w:r w:rsidRPr="00DA2AD8">
              <w:rPr>
                <w:rFonts w:cs="Titr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هر گواه</w:t>
            </w:r>
            <w:r w:rsidR="00DA2AD8"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نامه:5 امت</w:t>
            </w:r>
            <w:r w:rsidR="00DA2AD8"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از</w:t>
            </w:r>
          </w:p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ارائه ندادن گواهينامه: بدون امتياز</w:t>
            </w:r>
          </w:p>
        </w:tc>
      </w:tr>
      <w:tr w:rsidR="00FB0F08" w:rsidRPr="00165753" w:rsidTr="00DA2AD8">
        <w:trPr>
          <w:jc w:val="center"/>
        </w:trPr>
        <w:tc>
          <w:tcPr>
            <w:tcW w:w="40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2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گارانت</w:t>
            </w:r>
            <w:r w:rsidR="00DA2AD8">
              <w:rPr>
                <w:rFonts w:cs="Titr" w:hint="cs"/>
                <w:b/>
                <w:bCs/>
                <w:sz w:val="18"/>
                <w:szCs w:val="18"/>
                <w:rtl/>
              </w:rPr>
              <w:t>ي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تعويض 1 ساله از زمان تحويل</w:t>
            </w:r>
          </w:p>
        </w:tc>
        <w:tc>
          <w:tcPr>
            <w:tcW w:w="624" w:type="dxa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230" w:type="dxa"/>
            <w:gridSpan w:val="2"/>
            <w:vAlign w:val="center"/>
          </w:tcPr>
          <w:p w:rsidR="00FB0F08" w:rsidRPr="00DA2AD8" w:rsidRDefault="00FB0F08" w:rsidP="00DA2AD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ارائه ندادن گارانتي تعويض 1 ساله: رد پيشنهاد فني</w:t>
            </w:r>
          </w:p>
        </w:tc>
      </w:tr>
    </w:tbl>
    <w:p w:rsidR="00FB0F08" w:rsidRPr="00DA2AD8" w:rsidRDefault="00FB0F08" w:rsidP="00FB0F08">
      <w:pPr>
        <w:bidi/>
        <w:spacing w:line="276" w:lineRule="auto"/>
        <w:rPr>
          <w:rFonts w:cs="Titr"/>
          <w:b/>
          <w:bCs/>
          <w:color w:val="FF0000"/>
          <w:sz w:val="4"/>
          <w:szCs w:val="4"/>
          <w:rtl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90"/>
      </w:tblGrid>
      <w:tr w:rsidR="00DA2AD8" w:rsidRPr="009227A5" w:rsidTr="00DA2AD8">
        <w:trPr>
          <w:jc w:val="center"/>
        </w:trPr>
        <w:tc>
          <w:tcPr>
            <w:tcW w:w="2835" w:type="dxa"/>
            <w:vAlign w:val="center"/>
          </w:tcPr>
          <w:p w:rsidR="00DA2AD8" w:rsidRPr="00DA2AD8" w:rsidRDefault="00DA2AD8" w:rsidP="00250FA4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حداقل امتياز فني بازرگاني قابل قبول</w:t>
            </w:r>
          </w:p>
        </w:tc>
        <w:tc>
          <w:tcPr>
            <w:tcW w:w="6690" w:type="dxa"/>
          </w:tcPr>
          <w:p w:rsidR="00DA2AD8" w:rsidRPr="00DA2AD8" w:rsidRDefault="00DA2AD8" w:rsidP="00250FA4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حداقل امتياز قابل قبول فني بازرگاني براي گشايش پاكت مالي مناقصه </w:t>
            </w:r>
            <w:r w:rsidRPr="00DA2AD8">
              <w:rPr>
                <w:rFonts w:cs="Titr" w:hint="cs"/>
                <w:b/>
                <w:bCs/>
                <w:sz w:val="18"/>
                <w:szCs w:val="18"/>
                <w:highlight w:val="yellow"/>
                <w:rtl/>
              </w:rPr>
              <w:t>60 (شصت)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مي‌باشد.</w:t>
            </w:r>
          </w:p>
        </w:tc>
      </w:tr>
      <w:tr w:rsidR="00DA2AD8" w:rsidRPr="00F86DA4" w:rsidTr="00DA2AD8">
        <w:trPr>
          <w:jc w:val="center"/>
        </w:trPr>
        <w:tc>
          <w:tcPr>
            <w:tcW w:w="2835" w:type="dxa"/>
          </w:tcPr>
          <w:p w:rsidR="00DA2AD8" w:rsidRPr="00DA2AD8" w:rsidRDefault="00DA2AD8" w:rsidP="00250FA4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ضريب تاثير(</w:t>
            </w:r>
            <w:r w:rsidRPr="00DA2AD8">
              <w:rPr>
                <w:rFonts w:cs="Titr"/>
                <w:b/>
                <w:bCs/>
                <w:sz w:val="18"/>
                <w:szCs w:val="18"/>
              </w:rPr>
              <w:t>I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690" w:type="dxa"/>
          </w:tcPr>
          <w:p w:rsidR="00DA2AD8" w:rsidRPr="00DA2AD8" w:rsidRDefault="00DA2AD8" w:rsidP="00250FA4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highlight w:val="yellow"/>
                <w:u w:val="single"/>
                <w:rtl/>
              </w:rPr>
              <w:t>10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%</w:t>
            </w:r>
          </w:p>
        </w:tc>
      </w:tr>
    </w:tbl>
    <w:p w:rsidR="00DA2AD8" w:rsidRPr="00DA2AD8" w:rsidRDefault="00DA2AD8" w:rsidP="00DA2AD8">
      <w:pPr>
        <w:bidi/>
        <w:spacing w:line="276" w:lineRule="auto"/>
        <w:rPr>
          <w:rFonts w:cs="Titr"/>
          <w:b/>
          <w:bCs/>
          <w:color w:val="FF0000"/>
          <w:sz w:val="12"/>
          <w:szCs w:val="12"/>
          <w:rtl/>
        </w:rPr>
      </w:pPr>
    </w:p>
    <w:p w:rsidR="00D210D9" w:rsidRPr="00FF2829" w:rsidRDefault="00380E51" w:rsidP="00FB0F08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7020E0" w:rsidRPr="00FB0F08" w:rsidRDefault="00CE1B17" w:rsidP="00FB0F0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  <w:r w:rsidR="00FB0F08" w:rsidRPr="00FB0F08">
        <w:rPr>
          <w:rFonts w:cs="Titr"/>
          <w:b/>
          <w:bCs/>
          <w:color w:val="FF6600"/>
        </w:rPr>
        <w:t xml:space="preserve">ACCUMULATOR &amp; BLADDER        </w:t>
      </w:r>
      <w:r w:rsidR="00FB0F08">
        <w:rPr>
          <w:rFonts w:cs="Titr"/>
          <w:b/>
          <w:bCs/>
          <w:color w:val="FF6600"/>
          <w:sz w:val="16"/>
          <w:szCs w:val="16"/>
        </w:rPr>
        <w:t xml:space="preserve">                                     </w:t>
      </w:r>
      <w:r w:rsidR="00FB0F08" w:rsidRPr="00FB0F08">
        <w:rPr>
          <w:rFonts w:cs="Titr"/>
          <w:b/>
          <w:bCs/>
          <w:color w:val="FF6600"/>
          <w:sz w:val="16"/>
          <w:szCs w:val="16"/>
        </w:rPr>
        <w:t xml:space="preserve">                                                                </w:t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4"/>
          <w:szCs w:val="14"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مشخصات كامل و دقيق اقلام </w:t>
      </w:r>
      <w:r w:rsidR="007020E0" w:rsidRPr="00FB0F08">
        <w:rPr>
          <w:rFonts w:cs="Titr" w:hint="cs"/>
          <w:b/>
          <w:bCs/>
          <w:color w:val="FF6600"/>
          <w:sz w:val="14"/>
          <w:szCs w:val="14"/>
          <w:rtl/>
        </w:rPr>
        <w:t>بهمراه شرح كار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 مورد نياز در اسناد مناقصه قيد گرديده</w:t>
      </w:r>
      <w:r w:rsidRPr="00FB0F08">
        <w:rPr>
          <w:rFonts w:cs="Titr"/>
          <w:b/>
          <w:bCs/>
          <w:color w:val="FF6600"/>
          <w:sz w:val="14"/>
          <w:szCs w:val="14"/>
        </w:rPr>
        <w:t xml:space="preserve"> 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 و در اختيار تامين كنندگان واجد شرايط و تع</w:t>
      </w:r>
      <w:r w:rsidR="007020E0" w:rsidRPr="00FB0F08">
        <w:rPr>
          <w:rFonts w:cs="Titr" w:hint="cs"/>
          <w:b/>
          <w:bCs/>
          <w:color w:val="FF6600"/>
          <w:sz w:val="14"/>
          <w:szCs w:val="14"/>
          <w:rtl/>
        </w:rPr>
        <w:t>يين صلاحيت شده  قرار خواهد گرفت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>.</w:t>
      </w:r>
    </w:p>
    <w:p w:rsidR="00FB0F08" w:rsidRDefault="00FB0F08" w:rsidP="00FB0F0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</w:p>
    <w:p w:rsidR="00CE1B17" w:rsidRDefault="00CE1B17" w:rsidP="00FB0F0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FB0F08"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FB0F08">
        <w:rPr>
          <w:rFonts w:cs="Titr" w:hint="cs"/>
          <w:b/>
          <w:bCs/>
          <w:sz w:val="20"/>
          <w:szCs w:val="20"/>
          <w:rtl/>
        </w:rPr>
        <w:t>32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  <w:r w:rsidR="007716F6">
        <w:rPr>
          <w:rFonts w:cs="Titr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CE1B17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FB0F08" w:rsidRPr="006760E5" w:rsidRDefault="009B3F05" w:rsidP="00FB0F08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B0F08" w:rsidRPr="00DA2AD8" w:rsidRDefault="00FB0F08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0"/>
          <w:szCs w:val="20"/>
        </w:rPr>
      </w:pPr>
    </w:p>
    <w:p w:rsidR="00F2266C" w:rsidRDefault="006859CF" w:rsidP="00FB0F08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57" w:rsidRDefault="006F0057">
      <w:r>
        <w:separator/>
      </w:r>
    </w:p>
  </w:endnote>
  <w:endnote w:type="continuationSeparator" w:id="0">
    <w:p w:rsidR="006F0057" w:rsidRDefault="006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57" w:rsidRDefault="006F0057">
      <w:r>
        <w:separator/>
      </w:r>
    </w:p>
  </w:footnote>
  <w:footnote w:type="continuationSeparator" w:id="0">
    <w:p w:rsidR="006F0057" w:rsidRDefault="006F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057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16F6"/>
    <w:rsid w:val="007744D4"/>
    <w:rsid w:val="00774B19"/>
    <w:rsid w:val="00780BA4"/>
    <w:rsid w:val="007A1FA8"/>
    <w:rsid w:val="007A72B6"/>
    <w:rsid w:val="007B358C"/>
    <w:rsid w:val="007B511F"/>
    <w:rsid w:val="007C18F8"/>
    <w:rsid w:val="007C542F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6347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3F05"/>
    <w:rsid w:val="009B4B9B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73E93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2FF6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2AD8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DF7F39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0F08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9EC6-3280-45FA-AE94-E04A3D6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48</cp:revision>
  <cp:lastPrinted>2016-12-15T05:15:00Z</cp:lastPrinted>
  <dcterms:created xsi:type="dcterms:W3CDTF">2016-12-13T11:54:00Z</dcterms:created>
  <dcterms:modified xsi:type="dcterms:W3CDTF">2019-06-09T13:57:00Z</dcterms:modified>
</cp:coreProperties>
</file>