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0A" w:rsidRPr="00DC7F10" w:rsidRDefault="00F43B0A" w:rsidP="00B71F4D">
      <w:pPr>
        <w:pStyle w:val="Title"/>
        <w:ind w:left="216" w:right="216"/>
        <w:rPr>
          <w:rFonts w:cs="Titr"/>
          <w:b/>
          <w:bCs/>
          <w:sz w:val="26"/>
          <w:szCs w:val="26"/>
          <w:u w:val="single"/>
          <w:rtl/>
        </w:rPr>
      </w:pPr>
      <w:r w:rsidRPr="00DC7F10">
        <w:rPr>
          <w:rFonts w:cs="Mitra" w:hint="cs"/>
          <w:b/>
          <w:bCs/>
          <w:rtl/>
        </w:rPr>
        <w:t>بسمه تعالي</w:t>
      </w:r>
    </w:p>
    <w:p w:rsidR="00F43B0A" w:rsidRPr="00DC7F10" w:rsidRDefault="000D5A9E" w:rsidP="00542CCF">
      <w:pPr>
        <w:pStyle w:val="Heading7"/>
        <w:rPr>
          <w:b/>
          <w:bCs/>
          <w:rtl/>
        </w:rPr>
      </w:pPr>
      <w:r w:rsidRPr="000D5A9E">
        <w:rPr>
          <w:rFonts w:hint="cs"/>
          <w:b/>
          <w:bCs/>
          <w:u w:val="none"/>
          <w:rtl/>
        </w:rPr>
        <w:t>موضوع</w:t>
      </w:r>
      <w:r w:rsidRPr="000D5A9E">
        <w:rPr>
          <w:b/>
          <w:bCs/>
          <w:u w:val="none"/>
          <w:rtl/>
        </w:rPr>
        <w:t xml:space="preserve"> :</w:t>
      </w:r>
      <w:r w:rsidR="00F43B0A" w:rsidRPr="00DC7F10">
        <w:rPr>
          <w:rFonts w:hint="cs"/>
          <w:b/>
          <w:bCs/>
          <w:rtl/>
        </w:rPr>
        <w:t>آگهي فراخوان جهت منا قصه عمومي ( دو مرحله اي )</w:t>
      </w:r>
    </w:p>
    <w:p w:rsidR="00F43B0A" w:rsidRDefault="00170F20" w:rsidP="00E2328E">
      <w:pPr>
        <w:pStyle w:val="BodyText2"/>
        <w:jc w:val="center"/>
        <w:rPr>
          <w:rFonts w:cs="Titr"/>
          <w:b/>
          <w:bCs/>
          <w:sz w:val="24"/>
          <w:szCs w:val="24"/>
          <w:rtl/>
        </w:rPr>
      </w:pPr>
      <w:r w:rsidRPr="00170F20">
        <w:rPr>
          <w:rFonts w:cs="Titr" w:hint="cs"/>
          <w:b/>
          <w:bCs/>
          <w:sz w:val="26"/>
          <w:szCs w:val="26"/>
          <w:rtl/>
        </w:rPr>
        <w:t>مناقصه</w:t>
      </w:r>
      <w:r w:rsidR="004F1867">
        <w:rPr>
          <w:rFonts w:cs="Titr" w:hint="cs"/>
          <w:b/>
          <w:bCs/>
          <w:sz w:val="26"/>
          <w:szCs w:val="26"/>
          <w:rtl/>
        </w:rPr>
        <w:t xml:space="preserve"> </w:t>
      </w:r>
      <w:r w:rsidR="00E2328E">
        <w:rPr>
          <w:rFonts w:cs="Titr" w:hint="cs"/>
          <w:b/>
          <w:bCs/>
          <w:sz w:val="26"/>
          <w:szCs w:val="26"/>
          <w:rtl/>
        </w:rPr>
        <w:t>089</w:t>
      </w:r>
      <w:r w:rsidRPr="00170F20">
        <w:rPr>
          <w:rFonts w:cs="Titr"/>
          <w:b/>
          <w:bCs/>
          <w:sz w:val="26"/>
          <w:szCs w:val="26"/>
          <w:rtl/>
        </w:rPr>
        <w:t>/</w:t>
      </w:r>
      <w:r w:rsidR="00DF0672">
        <w:rPr>
          <w:rFonts w:cs="Titr" w:hint="cs"/>
          <w:b/>
          <w:bCs/>
          <w:sz w:val="26"/>
          <w:szCs w:val="26"/>
          <w:rtl/>
        </w:rPr>
        <w:t>97</w:t>
      </w:r>
      <w:r w:rsidR="004F1867">
        <w:rPr>
          <w:rFonts w:cs="Titr" w:hint="cs"/>
          <w:b/>
          <w:bCs/>
          <w:sz w:val="26"/>
          <w:szCs w:val="26"/>
          <w:rtl/>
        </w:rPr>
        <w:t xml:space="preserve"> </w:t>
      </w:r>
      <w:r w:rsidRPr="00170F20">
        <w:rPr>
          <w:rFonts w:cs="Titr" w:hint="cs"/>
          <w:b/>
          <w:bCs/>
          <w:sz w:val="26"/>
          <w:szCs w:val="26"/>
          <w:rtl/>
        </w:rPr>
        <w:t>تقاضاي</w:t>
      </w:r>
      <w:r w:rsidR="00481317">
        <w:rPr>
          <w:rFonts w:cs="Titr" w:hint="cs"/>
          <w:b/>
          <w:bCs/>
          <w:sz w:val="26"/>
          <w:szCs w:val="26"/>
          <w:rtl/>
        </w:rPr>
        <w:t xml:space="preserve"> </w:t>
      </w:r>
      <w:r w:rsidRPr="00170F20">
        <w:rPr>
          <w:rFonts w:cs="Titr" w:hint="cs"/>
          <w:b/>
          <w:bCs/>
          <w:sz w:val="26"/>
          <w:szCs w:val="26"/>
          <w:rtl/>
        </w:rPr>
        <w:t>شماره</w:t>
      </w:r>
      <w:r w:rsidR="004B5883" w:rsidRPr="004B5883">
        <w:rPr>
          <w:rFonts w:cs="Titr"/>
          <w:b/>
          <w:bCs/>
          <w:sz w:val="26"/>
          <w:szCs w:val="26"/>
        </w:rPr>
        <w:t xml:space="preserve">-MR </w:t>
      </w:r>
      <w:r w:rsidR="004B5883" w:rsidRPr="004B5883">
        <w:rPr>
          <w:rFonts w:cs="Titr" w:hint="cs"/>
          <w:b/>
          <w:bCs/>
          <w:sz w:val="26"/>
          <w:szCs w:val="26"/>
          <w:rtl/>
        </w:rPr>
        <w:t xml:space="preserve"> </w:t>
      </w:r>
      <w:r w:rsidR="00687E58">
        <w:rPr>
          <w:rFonts w:cs="Titr"/>
          <w:b/>
          <w:bCs/>
          <w:sz w:val="26"/>
          <w:szCs w:val="26"/>
        </w:rPr>
        <w:t>9600055</w:t>
      </w:r>
      <w:r w:rsidR="004B5883" w:rsidRPr="00B427A5">
        <w:rPr>
          <w:rFonts w:cs="Titr" w:hint="cs"/>
          <w:b/>
          <w:bCs/>
          <w:color w:val="000000"/>
          <w:sz w:val="40"/>
          <w:szCs w:val="40"/>
          <w:rtl/>
        </w:rPr>
        <w:t xml:space="preserve"> </w:t>
      </w:r>
      <w:r w:rsidR="004B5883" w:rsidRPr="00B427A5">
        <w:rPr>
          <w:rFonts w:cs="Titr" w:hint="cs"/>
          <w:b/>
          <w:bCs/>
          <w:color w:val="000000"/>
          <w:sz w:val="40"/>
          <w:szCs w:val="40"/>
        </w:rPr>
        <w:t xml:space="preserve"> </w:t>
      </w:r>
    </w:p>
    <w:p w:rsidR="00170F20" w:rsidRPr="00294452" w:rsidRDefault="00170F20" w:rsidP="00687E58">
      <w:pPr>
        <w:pStyle w:val="BodyText2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4"/>
          <w:szCs w:val="24"/>
          <w:rtl/>
        </w:rPr>
        <w:t>موضوع خريد</w:t>
      </w:r>
      <w:r w:rsidRPr="00294452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="00C3191C">
        <w:rPr>
          <w:rFonts w:cs="Titr"/>
          <w:sz w:val="20"/>
          <w:szCs w:val="20"/>
        </w:rPr>
        <w:t xml:space="preserve"> </w:t>
      </w:r>
      <w:r w:rsidR="00C3191C">
        <w:rPr>
          <w:rFonts w:cs="Titr" w:hint="cs"/>
          <w:sz w:val="20"/>
          <w:szCs w:val="20"/>
          <w:rtl/>
        </w:rPr>
        <w:t xml:space="preserve"> </w:t>
      </w:r>
      <w:r w:rsidR="004B5883" w:rsidRPr="004B5883">
        <w:rPr>
          <w:rFonts w:cs="Titr" w:hint="cs"/>
          <w:color w:val="FF0000"/>
          <w:sz w:val="20"/>
          <w:szCs w:val="20"/>
          <w:rtl/>
        </w:rPr>
        <w:t>خريد</w:t>
      </w:r>
      <w:r w:rsidR="004B5883">
        <w:rPr>
          <w:rFonts w:cs="Titr" w:hint="cs"/>
          <w:sz w:val="20"/>
          <w:szCs w:val="20"/>
          <w:rtl/>
        </w:rPr>
        <w:t xml:space="preserve"> </w:t>
      </w:r>
      <w:r w:rsidR="00687E58" w:rsidRPr="00687E58">
        <w:rPr>
          <w:rFonts w:cs="Titr"/>
          <w:b/>
          <w:bCs/>
          <w:color w:val="FF0000"/>
          <w:sz w:val="20"/>
          <w:szCs w:val="20"/>
        </w:rPr>
        <w:t>GLOBE VALVE</w:t>
      </w:r>
      <w:r w:rsidR="00AD7807">
        <w:rPr>
          <w:rFonts w:ascii="Arial" w:hAnsi="Arial" w:cs="Arial" w:hint="cs"/>
          <w:b/>
          <w:bCs/>
          <w:sz w:val="28"/>
          <w:szCs w:val="28"/>
          <w:rtl/>
        </w:rPr>
        <w:t xml:space="preserve"> از سازندگان داخلي</w:t>
      </w:r>
    </w:p>
    <w:p w:rsidR="00F43B0A" w:rsidRPr="00624BA9" w:rsidRDefault="00F43B0A" w:rsidP="00170F20">
      <w:pPr>
        <w:pStyle w:val="BodyText2"/>
        <w:rPr>
          <w:rFonts w:cs="Titr"/>
          <w:b/>
          <w:bCs/>
          <w:sz w:val="18"/>
          <w:szCs w:val="18"/>
          <w:rtl/>
        </w:rPr>
      </w:pPr>
      <w:r w:rsidRPr="00624BA9">
        <w:rPr>
          <w:rFonts w:cs="Titr" w:hint="cs"/>
          <w:b/>
          <w:bCs/>
          <w:sz w:val="18"/>
          <w:szCs w:val="18"/>
          <w:rtl/>
        </w:rPr>
        <w:t xml:space="preserve"> شركت مجتمع گاز پارس جنوبي در نظر دارد ،اقلام مورد نياز خود را از شركتهاي واجد صلاح</w:t>
      </w:r>
      <w:bookmarkStart w:id="0" w:name="_GoBack"/>
      <w:bookmarkEnd w:id="0"/>
      <w:r w:rsidRPr="00624BA9">
        <w:rPr>
          <w:rFonts w:cs="Titr" w:hint="cs"/>
          <w:b/>
          <w:bCs/>
          <w:sz w:val="18"/>
          <w:szCs w:val="18"/>
          <w:rtl/>
        </w:rPr>
        <w:t xml:space="preserve">يت و از طريق مناقصه عمومي با شرايط ذيل  تامين نمايد : </w:t>
      </w:r>
    </w:p>
    <w:p w:rsidR="00F43B0A" w:rsidRPr="00CE7661" w:rsidRDefault="00F43B0A" w:rsidP="0019770A">
      <w:pPr>
        <w:pStyle w:val="BodyText2"/>
        <w:rPr>
          <w:rFonts w:cs="Titr"/>
          <w:sz w:val="16"/>
          <w:szCs w:val="16"/>
          <w:rtl/>
        </w:rPr>
      </w:pPr>
    </w:p>
    <w:tbl>
      <w:tblPr>
        <w:bidiVisual/>
        <w:tblW w:w="9319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6990"/>
      </w:tblGrid>
      <w:tr w:rsidR="00F43B0A" w:rsidRPr="00F86DA4" w:rsidTr="00B71F4D">
        <w:trPr>
          <w:trHeight w:val="366"/>
        </w:trPr>
        <w:tc>
          <w:tcPr>
            <w:tcW w:w="2329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شرايط شركت در مناقصه</w:t>
            </w:r>
          </w:p>
        </w:tc>
        <w:tc>
          <w:tcPr>
            <w:tcW w:w="6990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مدارك مورد نياز</w:t>
            </w:r>
          </w:p>
        </w:tc>
      </w:tr>
      <w:tr w:rsidR="00F43B0A" w:rsidRPr="00F86DA4" w:rsidTr="00B71F4D">
        <w:trPr>
          <w:trHeight w:val="57"/>
        </w:trPr>
        <w:tc>
          <w:tcPr>
            <w:tcW w:w="2329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داشتن شخصيت حقوقي/ يا حقيقي</w:t>
            </w:r>
          </w:p>
        </w:tc>
        <w:tc>
          <w:tcPr>
            <w:tcW w:w="6990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color w:val="FF0000"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1.ارسال نامه اعلام </w:t>
            </w:r>
            <w:r w:rsidRPr="00B71F4D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>آمادگي</w:t>
            </w:r>
            <w:r w:rsidRPr="00F86DA4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  و درج شناسه ملي جهت شركت  در مناقصه</w:t>
            </w:r>
          </w:p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2.ارائه تاييديه از اداره ثبت شركتها مبني بر آخرين  تغييرات و اساسنامه شركت بهمراه نشاني دقيق شركت/كارخانه براي اشخاص حقوقي</w:t>
            </w:r>
          </w:p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3.ارائه جواز كسب  از صنف  مربوط به اقلام مورد نياز مجتمع گاز پارس جنوبي براي اشخاص حقيقي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F43B0A" w:rsidRPr="00F86DA4" w:rsidRDefault="00F43B0A" w:rsidP="0038136E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داشتن توانايي مالي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براي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تامين اقلام و  ارائه ضمانت بانكي</w:t>
            </w:r>
            <w:r w:rsidR="007F5270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با عنوان شركت در فرآيند ارجاع كار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و يا واريز وجه </w:t>
            </w: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نقد جهت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شركت در مناقصه </w:t>
            </w:r>
            <w:r w:rsidRPr="0028594C">
              <w:rPr>
                <w:rFonts w:cs="Titr" w:hint="cs"/>
                <w:b/>
                <w:bCs/>
                <w:color w:val="FF0000"/>
                <w:sz w:val="16"/>
                <w:szCs w:val="16"/>
                <w:rtl/>
              </w:rPr>
              <w:t xml:space="preserve">به مبلغ </w:t>
            </w:r>
            <w:r w:rsidR="00170F20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000/</w:t>
            </w:r>
            <w:r w:rsidR="0038136E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000</w:t>
            </w:r>
            <w:r w:rsidR="00170F20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="0038136E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200</w:t>
            </w:r>
            <w:r w:rsidR="00170F20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170F20" w:rsidRPr="0028594C">
              <w:rPr>
                <w:rFonts w:cs="Titr" w:hint="cs"/>
                <w:b/>
                <w:bCs/>
                <w:color w:val="FF0000"/>
                <w:sz w:val="20"/>
                <w:szCs w:val="20"/>
                <w:rtl/>
              </w:rPr>
              <w:t>ريال</w:t>
            </w:r>
          </w:p>
        </w:tc>
        <w:tc>
          <w:tcPr>
            <w:tcW w:w="6990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ارائه يكي از مدارك ذيل جهت ارزيابي توانايي مالي مطابق </w:t>
            </w:r>
            <w:r w:rsidR="00DD1CB0" w:rsidRPr="00DD1CB0">
              <w:rPr>
                <w:rFonts w:ascii="Calibri" w:eastAsia="Calibri" w:hAnsi="Calibri"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شماره 1</w:t>
            </w:r>
          </w:p>
          <w:p w:rsidR="00F43B0A" w:rsidRPr="00F86DA4" w:rsidRDefault="00F43B0A" w:rsidP="000870FF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1.</w:t>
            </w:r>
            <w:r w:rsidR="000870FF">
              <w:rPr>
                <w:rFonts w:cs="Titr" w:hint="cs"/>
                <w:b/>
                <w:bCs/>
                <w:sz w:val="16"/>
                <w:szCs w:val="16"/>
                <w:rtl/>
              </w:rPr>
              <w:t>يكصد برابر ماليات متوسط ساليانه مستند به اسناد ماليتهاي قطعي و علي الحساب پرداخت شده</w:t>
            </w:r>
          </w:p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2.</w:t>
            </w:r>
            <w:r w:rsidR="000870FF" w:rsidRPr="000870FF">
              <w:rPr>
                <w:rFonts w:cs="Titr" w:hint="cs"/>
                <w:b/>
                <w:bCs/>
                <w:sz w:val="18"/>
                <w:szCs w:val="18"/>
                <w:rtl/>
              </w:rPr>
              <w:t xml:space="preserve">25 %   </w:t>
            </w:r>
            <w:r w:rsidRPr="00F86DA4">
              <w:rPr>
                <w:rFonts w:cs="Titr"/>
                <w:b/>
                <w:bCs/>
                <w:sz w:val="16"/>
                <w:szCs w:val="16"/>
                <w:rtl/>
              </w:rPr>
              <w:t>فروش آخرين سال توليد مستند به قراردادها و اسناد فروش يا صورتهاي مالي تأييد شده در پنج سال گذشته</w:t>
            </w:r>
          </w:p>
          <w:p w:rsidR="00F43B0A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3.</w:t>
            </w:r>
            <w:r w:rsidR="00DD1CB0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ده درصد </w:t>
            </w:r>
            <w:r w:rsidRPr="00F86DA4">
              <w:rPr>
                <w:rFonts w:cs="Titr"/>
                <w:b/>
                <w:bCs/>
                <w:sz w:val="16"/>
                <w:szCs w:val="16"/>
                <w:rtl/>
              </w:rPr>
              <w:t>دارايي‌هاي ثابت مستند به اظهارنامه رسمي يا گواهي بيمه دارايي‌ها</w:t>
            </w:r>
          </w:p>
          <w:p w:rsidR="00DD1CB0" w:rsidRPr="00F86DA4" w:rsidRDefault="00DD1CB0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4. حداكثر اعتباري كه مناقصه گر قادر به اخذ آن از بانكها يا موسسات مالي و اعتباري معتبر مي باشد.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DD1CB0" w:rsidRPr="00DD1CB0" w:rsidRDefault="00F43B0A" w:rsidP="00DD1CB0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DD1CB0">
              <w:rPr>
                <w:rFonts w:cs="Titr" w:hint="cs"/>
                <w:b/>
                <w:bCs/>
                <w:sz w:val="16"/>
                <w:szCs w:val="16"/>
                <w:rtl/>
              </w:rPr>
              <w:t>حسن شهرت</w:t>
            </w:r>
            <w:r w:rsidR="00DD1CB0" w:rsidRPr="00DD1CB0">
              <w:rPr>
                <w:rFonts w:cs="Titr" w:hint="cs"/>
                <w:b/>
                <w:bCs/>
                <w:sz w:val="16"/>
                <w:szCs w:val="16"/>
                <w:rtl/>
              </w:rPr>
              <w:t>-ارزيابي مشتريان قبلي و سابقه كار با مراكز صنعتي معتبر خصوصا وزارت نفت و مجتمع گاز پارس جنوبي</w:t>
            </w:r>
          </w:p>
        </w:tc>
        <w:tc>
          <w:tcPr>
            <w:tcW w:w="6990" w:type="dxa"/>
          </w:tcPr>
          <w:p w:rsidR="00F43B0A" w:rsidRPr="00F86DA4" w:rsidRDefault="00F43B0A" w:rsidP="00DD1CB0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1.تكميل </w:t>
            </w:r>
            <w:r w:rsidR="00DD1CB0" w:rsidRPr="00DD1CB0">
              <w:rPr>
                <w:rFonts w:ascii="Calibri" w:eastAsia="Calibri" w:hAnsi="Calibri"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خود اظهاري  شماره 2</w:t>
            </w:r>
          </w:p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2.ارائه تاييديه يا رضايتنامه از مشتريا ن قبلي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F43B0A" w:rsidRPr="00F86DA4" w:rsidRDefault="00DD1CB0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استاندارد بودن توليد،نظام كيفيت</w:t>
            </w:r>
          </w:p>
        </w:tc>
        <w:tc>
          <w:tcPr>
            <w:tcW w:w="6990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1.ارائه گواهينامه هاي مربوطه جهت ارزيابي مطابق </w:t>
            </w:r>
            <w:r w:rsidR="00DD1CB0" w:rsidRPr="00DD1CB0">
              <w:rPr>
                <w:rFonts w:ascii="Calibri" w:eastAsia="Calibri" w:hAnsi="Calibri"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شماره 3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داشتن تجربه و دانش  لازم</w:t>
            </w:r>
            <w:r w:rsidR="00DD1CB0">
              <w:rPr>
                <w:rFonts w:cs="Titr" w:hint="cs"/>
                <w:b/>
                <w:bCs/>
                <w:sz w:val="16"/>
                <w:szCs w:val="16"/>
                <w:rtl/>
              </w:rPr>
              <w:t>،سابقه كار مرتبط با موضوع مناقصه</w:t>
            </w:r>
          </w:p>
        </w:tc>
        <w:tc>
          <w:tcPr>
            <w:tcW w:w="6990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1.ارائه مدارك مثبته </w:t>
            </w:r>
            <w:r w:rsidR="00701C29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 و قراردادهاي منعقده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در خصوص ساخت و يا تامين كالاهاي مشابه با موضوع مناقصه  با توجه به </w:t>
            </w:r>
            <w:r w:rsidR="00DD1CB0" w:rsidRPr="00DD1CB0">
              <w:rPr>
                <w:rFonts w:ascii="Calibri" w:eastAsia="Calibri" w:hAnsi="Calibri"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شماره 4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F43B0A" w:rsidRPr="00F86DA4" w:rsidRDefault="00701C29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نحوه تضمين كيفيت محصولات و خدمات(گارانتي و وارانتي)</w:t>
            </w:r>
          </w:p>
        </w:tc>
        <w:tc>
          <w:tcPr>
            <w:tcW w:w="6990" w:type="dxa"/>
          </w:tcPr>
          <w:p w:rsidR="00F43B0A" w:rsidRPr="00F86DA4" w:rsidRDefault="00F43B0A" w:rsidP="00701C29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1.</w:t>
            </w:r>
            <w:r w:rsidR="00701C29">
              <w:rPr>
                <w:rFonts w:cs="Titr" w:hint="cs"/>
                <w:b/>
                <w:bCs/>
                <w:sz w:val="16"/>
                <w:szCs w:val="16"/>
                <w:rtl/>
              </w:rPr>
              <w:t>تكميل فرم شماره 5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F43B0A" w:rsidRPr="00F86DA4" w:rsidRDefault="00701C29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>
              <w:rPr>
                <w:rFonts w:cs="Titr" w:hint="cs"/>
                <w:b/>
                <w:bCs/>
                <w:sz w:val="16"/>
                <w:szCs w:val="16"/>
                <w:rtl/>
              </w:rPr>
              <w:t>ظرفيت توليد</w:t>
            </w:r>
          </w:p>
        </w:tc>
        <w:tc>
          <w:tcPr>
            <w:tcW w:w="6990" w:type="dxa"/>
          </w:tcPr>
          <w:p w:rsidR="00F43B0A" w:rsidRPr="00F86DA4" w:rsidRDefault="00F43B0A" w:rsidP="00701C29">
            <w:pPr>
              <w:spacing w:after="0" w:line="240" w:lineRule="auto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F86DA4">
              <w:rPr>
                <w:rFonts w:cs="Titr" w:hint="cs"/>
                <w:b/>
                <w:bCs/>
                <w:sz w:val="15"/>
                <w:szCs w:val="15"/>
                <w:rtl/>
              </w:rPr>
              <w:t>1.</w:t>
            </w:r>
            <w:r w:rsidR="00701C29">
              <w:rPr>
                <w:rFonts w:cs="Titr" w:hint="cs"/>
                <w:b/>
                <w:bCs/>
                <w:sz w:val="15"/>
                <w:szCs w:val="15"/>
                <w:rtl/>
              </w:rPr>
              <w:t>تكميل</w:t>
            </w:r>
            <w:r w:rsidR="00DD1CB0" w:rsidRPr="00DD1CB0">
              <w:rPr>
                <w:rFonts w:ascii="Calibri" w:eastAsia="Calibri" w:hAnsi="Calibri" w:cs="Titr" w:hint="cs"/>
                <w:b/>
                <w:bCs/>
                <w:sz w:val="16"/>
                <w:szCs w:val="16"/>
                <w:rtl/>
              </w:rPr>
              <w:t xml:space="preserve">فرم </w:t>
            </w:r>
            <w:r w:rsidRPr="00F86DA4">
              <w:rPr>
                <w:rFonts w:cs="Titr" w:hint="cs"/>
                <w:b/>
                <w:bCs/>
                <w:sz w:val="15"/>
                <w:szCs w:val="15"/>
                <w:rtl/>
              </w:rPr>
              <w:t>شماره</w:t>
            </w:r>
            <w:r w:rsidR="00D34E46">
              <w:rPr>
                <w:rFonts w:cs="Titr" w:hint="cs"/>
                <w:b/>
                <w:bCs/>
                <w:sz w:val="15"/>
                <w:szCs w:val="15"/>
                <w:rtl/>
              </w:rPr>
              <w:t xml:space="preserve"> </w:t>
            </w:r>
            <w:r w:rsidRPr="00F86DA4">
              <w:rPr>
                <w:rFonts w:cs="Titr" w:hint="cs"/>
                <w:b/>
                <w:bCs/>
                <w:sz w:val="15"/>
                <w:szCs w:val="15"/>
                <w:rtl/>
              </w:rPr>
              <w:t xml:space="preserve"> 6</w:t>
            </w:r>
          </w:p>
        </w:tc>
      </w:tr>
      <w:tr w:rsidR="00F43B0A" w:rsidRPr="00F86DA4" w:rsidTr="00B71F4D">
        <w:trPr>
          <w:trHeight w:val="113"/>
        </w:trPr>
        <w:tc>
          <w:tcPr>
            <w:tcW w:w="2329" w:type="dxa"/>
          </w:tcPr>
          <w:p w:rsidR="00F43B0A" w:rsidRPr="00F86DA4" w:rsidRDefault="00F43B0A" w:rsidP="00B71F4D">
            <w:pPr>
              <w:spacing w:after="0" w:line="240" w:lineRule="auto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F86DA4">
              <w:rPr>
                <w:rFonts w:cs="Titr" w:hint="cs"/>
                <w:b/>
                <w:bCs/>
                <w:sz w:val="16"/>
                <w:szCs w:val="16"/>
                <w:rtl/>
              </w:rPr>
              <w:t>داشتن توانايي ارائه پيشنهادات فني و مالي در مدت زمان حداكثر 14 روز</w:t>
            </w:r>
          </w:p>
        </w:tc>
        <w:tc>
          <w:tcPr>
            <w:tcW w:w="6990" w:type="dxa"/>
          </w:tcPr>
          <w:p w:rsidR="00F43B0A" w:rsidRPr="00B71F4D" w:rsidRDefault="00F43B0A" w:rsidP="00B71F4D">
            <w:pPr>
              <w:spacing w:after="0" w:line="240" w:lineRule="auto"/>
              <w:rPr>
                <w:rFonts w:ascii="Times New Roman" w:eastAsia="Times New Roman" w:hAnsi="Times New Roman" w:cs="Titr"/>
                <w:b/>
                <w:bCs/>
                <w:sz w:val="18"/>
                <w:szCs w:val="18"/>
                <w:rtl/>
              </w:rPr>
            </w:pPr>
          </w:p>
        </w:tc>
      </w:tr>
    </w:tbl>
    <w:p w:rsidR="00DD1CB0" w:rsidRDefault="00DD1CB0" w:rsidP="00DD1CB0">
      <w:pPr>
        <w:jc w:val="both"/>
        <w:rPr>
          <w:rFonts w:cs="Titr"/>
          <w:b/>
          <w:bCs/>
          <w:sz w:val="20"/>
          <w:szCs w:val="20"/>
          <w:rtl/>
        </w:rPr>
      </w:pPr>
    </w:p>
    <w:p w:rsidR="00F43B0A" w:rsidRPr="00DD1CB0" w:rsidRDefault="00F43B0A" w:rsidP="00D34E46">
      <w:pPr>
        <w:jc w:val="both"/>
        <w:rPr>
          <w:rFonts w:cs="Titr"/>
          <w:b/>
          <w:bCs/>
          <w:sz w:val="20"/>
          <w:szCs w:val="20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 از متقاضياني كه توانايي احراز شرايط عمومي را داشته و قادر به ارائه مدارك مورد نياز ميباشند ، دعوت مي‌گردد </w:t>
      </w:r>
      <w:r w:rsidRPr="00FF2829">
        <w:rPr>
          <w:rFonts w:cs="Titr" w:hint="eastAsia"/>
          <w:b/>
          <w:bCs/>
          <w:sz w:val="18"/>
          <w:szCs w:val="18"/>
          <w:rtl/>
        </w:rPr>
        <w:t>حداكثر</w:t>
      </w:r>
      <w:r w:rsidRPr="00FF2829">
        <w:rPr>
          <w:rFonts w:cs="Titr" w:hint="cs"/>
          <w:b/>
          <w:bCs/>
          <w:sz w:val="18"/>
          <w:szCs w:val="18"/>
          <w:rtl/>
        </w:rPr>
        <w:t>14</w:t>
      </w:r>
      <w:r w:rsidRPr="00FF2829">
        <w:rPr>
          <w:rFonts w:cs="Titr"/>
          <w:b/>
          <w:bCs/>
          <w:sz w:val="18"/>
          <w:szCs w:val="18"/>
          <w:rtl/>
        </w:rPr>
        <w:t xml:space="preserve"> روز پس</w:t>
      </w:r>
      <w:r w:rsidRPr="00FF2829">
        <w:rPr>
          <w:rFonts w:cs="Titr" w:hint="cs"/>
          <w:b/>
          <w:bCs/>
          <w:sz w:val="18"/>
          <w:szCs w:val="18"/>
          <w:rtl/>
        </w:rPr>
        <w:t xml:space="preserve"> از</w:t>
      </w:r>
      <w:r w:rsidRPr="00FF2829">
        <w:rPr>
          <w:rFonts w:cs="Titr"/>
          <w:b/>
          <w:bCs/>
          <w:sz w:val="18"/>
          <w:szCs w:val="18"/>
          <w:rtl/>
        </w:rPr>
        <w:t xml:space="preserve"> درج آگهي نوبت دوممدارك</w:t>
      </w:r>
      <w:r w:rsidRPr="00FF2829">
        <w:rPr>
          <w:rFonts w:cs="Titr" w:hint="cs"/>
          <w:b/>
          <w:bCs/>
          <w:sz w:val="18"/>
          <w:szCs w:val="18"/>
          <w:rtl/>
        </w:rPr>
        <w:t>،</w:t>
      </w:r>
      <w:r w:rsidRPr="00FF2829">
        <w:rPr>
          <w:rFonts w:cs="Titr"/>
          <w:b/>
          <w:bCs/>
          <w:sz w:val="18"/>
          <w:szCs w:val="18"/>
          <w:rtl/>
        </w:rPr>
        <w:t xml:space="preserve"> سوابق كاري </w:t>
      </w:r>
      <w:r w:rsidRPr="00FF2829">
        <w:rPr>
          <w:rFonts w:cs="Titr" w:hint="cs"/>
          <w:b/>
          <w:bCs/>
          <w:sz w:val="18"/>
          <w:szCs w:val="18"/>
          <w:rtl/>
        </w:rPr>
        <w:t>و همچنين نامه اعلام آمادگي خود جهت شركت در اين مناقصه را به آ</w:t>
      </w:r>
      <w:r w:rsidRPr="00FF2829">
        <w:rPr>
          <w:rFonts w:cs="Titr"/>
          <w:b/>
          <w:bCs/>
          <w:sz w:val="18"/>
          <w:szCs w:val="18"/>
          <w:rtl/>
        </w:rPr>
        <w:t xml:space="preserve">درس استان </w:t>
      </w:r>
      <w:r w:rsidRPr="00FF2829">
        <w:rPr>
          <w:rFonts w:cs="Titr" w:hint="eastAsia"/>
          <w:b/>
          <w:bCs/>
          <w:sz w:val="18"/>
          <w:szCs w:val="18"/>
          <w:rtl/>
        </w:rPr>
        <w:t>بوشهر</w:t>
      </w:r>
      <w:r w:rsidRPr="00FF2829">
        <w:rPr>
          <w:rFonts w:cs="Titr"/>
          <w:b/>
          <w:bCs/>
          <w:sz w:val="18"/>
          <w:szCs w:val="18"/>
          <w:rtl/>
        </w:rPr>
        <w:t xml:space="preserve"> ـ بندر عسلويه ـ منطقه ويژه اقتصادي انرژي پارس ـ شركت مجتمع گاز پارس جنوبي </w:t>
      </w:r>
      <w:r w:rsidRPr="00FF2829">
        <w:rPr>
          <w:rFonts w:cs="Titr" w:hint="eastAsia"/>
          <w:b/>
          <w:bCs/>
          <w:sz w:val="18"/>
          <w:szCs w:val="18"/>
          <w:rtl/>
        </w:rPr>
        <w:t>ـ</w:t>
      </w:r>
      <w:r w:rsidRPr="00FF2829">
        <w:rPr>
          <w:rFonts w:cs="Titr"/>
          <w:b/>
          <w:bCs/>
          <w:sz w:val="18"/>
          <w:szCs w:val="18"/>
          <w:rtl/>
        </w:rPr>
        <w:t xml:space="preserve"> پالايشگاه فاز 2و3 ـ</w:t>
      </w:r>
      <w:r>
        <w:rPr>
          <w:rFonts w:cs="Titr" w:hint="cs"/>
          <w:b/>
          <w:bCs/>
          <w:sz w:val="18"/>
          <w:szCs w:val="18"/>
          <w:rtl/>
        </w:rPr>
        <w:t xml:space="preserve"> مديريت بازرگاني </w:t>
      </w:r>
      <w:r w:rsidRPr="00FF2829">
        <w:rPr>
          <w:rFonts w:cs="Titr" w:hint="eastAsia"/>
          <w:b/>
          <w:bCs/>
          <w:sz w:val="18"/>
          <w:szCs w:val="18"/>
          <w:rtl/>
        </w:rPr>
        <w:t>ـ</w:t>
      </w:r>
      <w:r w:rsidR="00D34E46">
        <w:rPr>
          <w:rFonts w:cs="Titr" w:hint="cs"/>
          <w:b/>
          <w:bCs/>
          <w:sz w:val="18"/>
          <w:szCs w:val="18"/>
          <w:rtl/>
        </w:rPr>
        <w:t xml:space="preserve"> </w:t>
      </w:r>
      <w:r>
        <w:rPr>
          <w:rFonts w:cs="Titr" w:hint="cs"/>
          <w:b/>
          <w:bCs/>
          <w:sz w:val="18"/>
          <w:szCs w:val="18"/>
          <w:rtl/>
        </w:rPr>
        <w:t xml:space="preserve">اداره </w:t>
      </w:r>
      <w:r w:rsidRPr="00FF2829">
        <w:rPr>
          <w:rFonts w:cs="Titr"/>
          <w:b/>
          <w:bCs/>
          <w:sz w:val="18"/>
          <w:szCs w:val="18"/>
          <w:rtl/>
        </w:rPr>
        <w:t xml:space="preserve"> خريد ـ صندوق پستي 311-75391 </w:t>
      </w:r>
      <w:r w:rsidRPr="005240B0">
        <w:rPr>
          <w:rFonts w:cs="Titr"/>
          <w:b/>
          <w:bCs/>
          <w:color w:val="FF0000"/>
          <w:sz w:val="18"/>
          <w:szCs w:val="18"/>
          <w:rtl/>
        </w:rPr>
        <w:t>تلفن</w:t>
      </w:r>
      <w:r w:rsidRPr="005240B0">
        <w:rPr>
          <w:rFonts w:cs="Titr"/>
          <w:b/>
          <w:bCs/>
          <w:color w:val="FF0000"/>
          <w:sz w:val="18"/>
          <w:szCs w:val="18"/>
        </w:rPr>
        <w:t>:</w:t>
      </w:r>
      <w:r w:rsidR="00D34E46">
        <w:rPr>
          <w:rFonts w:cs="Titr" w:hint="cs"/>
          <w:b/>
          <w:bCs/>
          <w:color w:val="FF0000"/>
          <w:sz w:val="18"/>
          <w:szCs w:val="18"/>
          <w:rtl/>
        </w:rPr>
        <w:t xml:space="preserve"> 07731312251</w:t>
      </w:r>
      <w:r w:rsidRPr="005240B0">
        <w:rPr>
          <w:rFonts w:cs="Titr" w:hint="cs"/>
          <w:b/>
          <w:bCs/>
          <w:color w:val="FF0000"/>
          <w:sz w:val="18"/>
          <w:szCs w:val="18"/>
          <w:rtl/>
        </w:rPr>
        <w:t xml:space="preserve"> ،</w:t>
      </w:r>
      <w:r w:rsidR="00D34E46">
        <w:rPr>
          <w:rFonts w:cs="Titr"/>
          <w:b/>
          <w:bCs/>
          <w:color w:val="FF0000"/>
          <w:sz w:val="18"/>
          <w:szCs w:val="18"/>
          <w:rtl/>
        </w:rPr>
        <w:br/>
      </w:r>
      <w:r w:rsidRPr="005240B0">
        <w:rPr>
          <w:rFonts w:cs="Titr" w:hint="cs"/>
          <w:b/>
          <w:bCs/>
          <w:color w:val="FF0000"/>
          <w:sz w:val="18"/>
          <w:szCs w:val="18"/>
          <w:rtl/>
        </w:rPr>
        <w:t xml:space="preserve"> </w:t>
      </w:r>
      <w:r w:rsidRPr="005240B0">
        <w:rPr>
          <w:rFonts w:cs="Titr"/>
          <w:b/>
          <w:bCs/>
          <w:color w:val="FF0000"/>
          <w:sz w:val="18"/>
          <w:szCs w:val="18"/>
          <w:rtl/>
        </w:rPr>
        <w:t>فاكس</w:t>
      </w:r>
      <w:r w:rsidRPr="005240B0">
        <w:rPr>
          <w:rFonts w:cs="Titr"/>
          <w:b/>
          <w:bCs/>
          <w:color w:val="FF0000"/>
          <w:sz w:val="18"/>
          <w:szCs w:val="18"/>
        </w:rPr>
        <w:t>:</w:t>
      </w:r>
      <w:r>
        <w:rPr>
          <w:rFonts w:cs="Titr" w:hint="cs"/>
          <w:b/>
          <w:bCs/>
          <w:color w:val="FF0000"/>
          <w:sz w:val="18"/>
          <w:szCs w:val="18"/>
          <w:rtl/>
        </w:rPr>
        <w:t xml:space="preserve">6-07737325434 </w:t>
      </w:r>
      <w:r w:rsidRPr="00FF2829">
        <w:rPr>
          <w:rFonts w:cs="Titr"/>
          <w:b/>
          <w:bCs/>
          <w:sz w:val="18"/>
          <w:szCs w:val="18"/>
          <w:rtl/>
        </w:rPr>
        <w:t>جهت ارزيابي و تعيين صلاحيت ارسال نمايند</w:t>
      </w:r>
      <w:r w:rsidRPr="00FF2829">
        <w:rPr>
          <w:rFonts w:cs="Titr" w:hint="cs"/>
          <w:b/>
          <w:bCs/>
          <w:sz w:val="18"/>
          <w:szCs w:val="18"/>
          <w:rtl/>
        </w:rPr>
        <w:t xml:space="preserve"> (ارزيابي صلاحيت متقاضيان مطابق جدول شماره 7 صورت مي پذيرد)  . </w:t>
      </w:r>
    </w:p>
    <w:p w:rsidR="00F43B0A" w:rsidRPr="00B71F4D" w:rsidRDefault="00F43B0A" w:rsidP="00B71F4D">
      <w:pPr>
        <w:spacing w:after="0"/>
        <w:jc w:val="both"/>
        <w:rPr>
          <w:rFonts w:ascii="Times New Roman" w:eastAsia="Times New Roman" w:hAnsi="Times New Roman" w:cs="Titr"/>
          <w:b/>
          <w:bCs/>
          <w:sz w:val="18"/>
          <w:szCs w:val="18"/>
          <w:rtl/>
        </w:rPr>
      </w:pPr>
      <w:r w:rsidRPr="00B71F4D">
        <w:rPr>
          <w:rFonts w:ascii="Times New Roman" w:eastAsia="Times New Roman" w:hAnsi="Times New Roman" w:cs="Titr" w:hint="cs"/>
          <w:b/>
          <w:bCs/>
          <w:sz w:val="18"/>
          <w:szCs w:val="18"/>
          <w:rtl/>
        </w:rPr>
        <w:t xml:space="preserve">       اداره تداركات و امور كالاي اين مجتمع پس از بررسي و كنترل مدارك ارسالي ، نتيجه ارزيابي خود  را  بر اساس فرم ارزيابي اوليه تامين كنندگان كالا و شاخص هاي ارزيابي به اطلاع</w:t>
      </w:r>
      <w:r w:rsidRPr="00B71F4D">
        <w:rPr>
          <w:rFonts w:ascii="Times New Roman" w:eastAsia="Times New Roman" w:hAnsi="Times New Roman" w:cs="Titr"/>
          <w:b/>
          <w:bCs/>
          <w:sz w:val="18"/>
          <w:szCs w:val="18"/>
          <w:rtl/>
        </w:rPr>
        <w:t xml:space="preserve"> داوطلبان </w:t>
      </w:r>
      <w:r w:rsidRPr="00B71F4D">
        <w:rPr>
          <w:rFonts w:ascii="Times New Roman" w:eastAsia="Times New Roman" w:hAnsi="Times New Roman" w:cs="Titr" w:hint="cs"/>
          <w:b/>
          <w:bCs/>
          <w:sz w:val="18"/>
          <w:szCs w:val="18"/>
          <w:rtl/>
        </w:rPr>
        <w:t>واجد</w:t>
      </w:r>
      <w:r w:rsidRPr="00B71F4D">
        <w:rPr>
          <w:rFonts w:ascii="Times New Roman" w:eastAsia="Times New Roman" w:hAnsi="Times New Roman" w:cs="Titr"/>
          <w:b/>
          <w:bCs/>
          <w:sz w:val="18"/>
          <w:szCs w:val="18"/>
          <w:rtl/>
        </w:rPr>
        <w:t xml:space="preserve"> صلاحيت </w:t>
      </w:r>
      <w:r w:rsidRPr="00B71F4D">
        <w:rPr>
          <w:rFonts w:ascii="Times New Roman" w:eastAsia="Times New Roman" w:hAnsi="Times New Roman" w:cs="Titr" w:hint="cs"/>
          <w:b/>
          <w:bCs/>
          <w:sz w:val="18"/>
          <w:szCs w:val="18"/>
          <w:rtl/>
        </w:rPr>
        <w:t>خواهد رساند . (مناقصه فوق دو مرحله اي بوده و اسناد مناقصه تنها در صورت احراز صلاحيت در اختيار داوطلبان و اجد الشرايط قرار خواهد گرفت )</w:t>
      </w:r>
    </w:p>
    <w:p w:rsidR="00F43B0A" w:rsidRPr="00B71F4D" w:rsidRDefault="00F43B0A" w:rsidP="00B71F4D">
      <w:pPr>
        <w:spacing w:after="0"/>
        <w:jc w:val="both"/>
        <w:rPr>
          <w:rFonts w:ascii="Times New Roman" w:eastAsia="Times New Roman" w:hAnsi="Times New Roman" w:cs="Titr"/>
          <w:b/>
          <w:bCs/>
          <w:sz w:val="18"/>
          <w:szCs w:val="18"/>
          <w:rtl/>
        </w:rPr>
      </w:pPr>
      <w:r w:rsidRPr="00B71F4D">
        <w:rPr>
          <w:rFonts w:ascii="Times New Roman" w:eastAsia="Times New Roman" w:hAnsi="Times New Roman" w:cs="Titr" w:hint="cs"/>
          <w:b/>
          <w:bCs/>
          <w:sz w:val="18"/>
          <w:szCs w:val="18"/>
          <w:rtl/>
        </w:rPr>
        <w:t xml:space="preserve">    بديهيست شركت مجتمع گاز پارس جنوبي در كليه مراحل برگزاري مناقصه ( بررسي مدارك ، تعيين صلاحيت ، بررسي اسناد مالي و فني و ... )  و تحت هر شرايط مختار ميباشد .</w:t>
      </w:r>
    </w:p>
    <w:p w:rsidR="00F43B0A" w:rsidRDefault="00F43B0A" w:rsidP="00B71F4D">
      <w:pPr>
        <w:spacing w:after="0"/>
        <w:jc w:val="both"/>
        <w:rPr>
          <w:rFonts w:cs="Titr"/>
          <w:b/>
          <w:bCs/>
          <w:sz w:val="18"/>
          <w:szCs w:val="18"/>
          <w:u w:val="single"/>
          <w:rtl/>
        </w:rPr>
      </w:pPr>
    </w:p>
    <w:p w:rsidR="00F43B0A" w:rsidRDefault="00F43B0A" w:rsidP="00B71F4D">
      <w:pPr>
        <w:spacing w:after="0"/>
        <w:jc w:val="both"/>
        <w:rPr>
          <w:rFonts w:cs="Titr"/>
          <w:b/>
          <w:bCs/>
          <w:sz w:val="18"/>
          <w:szCs w:val="18"/>
          <w:u w:val="single"/>
          <w:rtl/>
        </w:rPr>
      </w:pPr>
    </w:p>
    <w:p w:rsidR="00B71F4D" w:rsidRDefault="00B71F4D" w:rsidP="00B71F4D">
      <w:pPr>
        <w:spacing w:after="0"/>
        <w:jc w:val="both"/>
        <w:rPr>
          <w:rFonts w:cs="Titr"/>
          <w:b/>
          <w:bCs/>
          <w:sz w:val="18"/>
          <w:szCs w:val="18"/>
          <w:u w:val="single"/>
          <w:rtl/>
        </w:rPr>
      </w:pPr>
    </w:p>
    <w:p w:rsidR="00F43B0A" w:rsidRDefault="00F43B0A" w:rsidP="00B71F4D">
      <w:pPr>
        <w:spacing w:after="0"/>
        <w:jc w:val="both"/>
        <w:rPr>
          <w:rFonts w:cs="Titr"/>
          <w:b/>
          <w:bCs/>
          <w:sz w:val="18"/>
          <w:szCs w:val="18"/>
          <w:u w:val="single"/>
          <w:rtl/>
        </w:rPr>
      </w:pPr>
    </w:p>
    <w:p w:rsidR="00687E58" w:rsidRPr="00FF2829" w:rsidRDefault="00687E58" w:rsidP="00B71F4D">
      <w:pPr>
        <w:spacing w:after="0"/>
        <w:jc w:val="both"/>
        <w:rPr>
          <w:rFonts w:cs="Titr"/>
          <w:b/>
          <w:bCs/>
          <w:sz w:val="18"/>
          <w:szCs w:val="18"/>
          <w:u w:val="single"/>
          <w:rtl/>
        </w:rPr>
      </w:pP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color w:val="FF0000"/>
          <w:sz w:val="18"/>
          <w:szCs w:val="18"/>
          <w:rtl/>
        </w:rPr>
        <w:lastRenderedPageBreak/>
        <w:t xml:space="preserve"> جهت استحضار داوطلبان محترم شركت در مناقصه مراحل برگزاري مناقصه عمومي دو مرحله اي بشرح ذيل ميباشد :</w:t>
      </w: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1-دريافت نامه درخواست شركت در مناقصه و مدارك خواسته شده توسط اداره تداركات و امور كالا ( آخرين فرصت ارسال 14 روز پس از درج آگهي نوبت دوم )</w:t>
      </w: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2- ارزيابي كيفي و تعيين صلاحيت شركت هاي داوطلب دريافت اسناد مناقصه </w:t>
      </w:r>
      <w:r>
        <w:rPr>
          <w:rFonts w:cs="Titr" w:hint="cs"/>
          <w:b/>
          <w:bCs/>
          <w:sz w:val="18"/>
          <w:szCs w:val="18"/>
          <w:rtl/>
        </w:rPr>
        <w:t>(حداقل امتياز ارزيابي 50 مي باشد.)</w:t>
      </w: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3-  توزيع اسناد  ومكاتبه با شركت هاي تعيين صلاحيت شده جهت دريافت اسناد مناقصه </w:t>
      </w:r>
    </w:p>
    <w:p w:rsidR="00F43B0A" w:rsidRPr="00FF2829" w:rsidRDefault="00F43B0A" w:rsidP="00B71F4D">
      <w:pPr>
        <w:spacing w:after="0"/>
        <w:ind w:right="108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4-دريافت پيشنهادات و ارجاع آنها به كميسيون مناقصات جهت تشكيل جلسه  بازگشايي پاكت فني </w:t>
      </w: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5-ارجاع پيشنهادات فني به كميته فني بازرگاني جهت بررسي و انتخاب واجدين شرايط فني </w:t>
      </w: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6-دعوت از شركتهاي واجد شرايط فني ، جهت حضور در جلسه گشايش پاكات مالي </w:t>
      </w:r>
    </w:p>
    <w:p w:rsidR="00F43B0A" w:rsidRPr="00FF2829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 xml:space="preserve">7- اعلام برنده مناقصه و انجام مكاتبات تكميلي جهت عقد قرارداد </w:t>
      </w: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FF2829">
        <w:rPr>
          <w:rFonts w:cs="Titr" w:hint="cs"/>
          <w:b/>
          <w:bCs/>
          <w:sz w:val="18"/>
          <w:szCs w:val="18"/>
          <w:rtl/>
        </w:rPr>
        <w:t>8</w:t>
      </w:r>
      <w:r w:rsidRPr="00FF2829">
        <w:rPr>
          <w:rFonts w:cs="Titr" w:hint="cs"/>
          <w:b/>
          <w:bCs/>
          <w:sz w:val="18"/>
          <w:szCs w:val="18"/>
          <w:highlight w:val="yellow"/>
          <w:rtl/>
        </w:rPr>
        <w:t xml:space="preserve">- با  عنايت  به چاپ نوبت دوم آگهي مناقصه فوق الذكر در روزنامه .............. مورخ ........... ، آخرين مهلت ارسال اسناد و مدارك فوق الذكر  تاريخ .......... </w:t>
      </w:r>
      <w:r w:rsidRPr="00656EF0">
        <w:rPr>
          <w:rFonts w:cs="Titr" w:hint="cs"/>
          <w:b/>
          <w:bCs/>
          <w:sz w:val="18"/>
          <w:szCs w:val="18"/>
          <w:rtl/>
        </w:rPr>
        <w:t xml:space="preserve">مي باشد . </w:t>
      </w: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  <w:r w:rsidRPr="00656EF0">
        <w:rPr>
          <w:rFonts w:cs="Titr" w:hint="cs"/>
          <w:b/>
          <w:bCs/>
          <w:sz w:val="18"/>
          <w:szCs w:val="18"/>
          <w:rtl/>
        </w:rPr>
        <w:t>مشخصات اقلام :</w:t>
      </w:r>
    </w:p>
    <w:p w:rsidR="00D34E46" w:rsidRPr="00294452" w:rsidRDefault="00D34E46" w:rsidP="00687E58">
      <w:pPr>
        <w:pStyle w:val="BodyText2"/>
        <w:rPr>
          <w:rFonts w:ascii="Arial" w:hAnsi="Arial" w:cs="Arial"/>
          <w:b/>
          <w:bCs/>
          <w:sz w:val="28"/>
          <w:szCs w:val="28"/>
          <w:rtl/>
        </w:rPr>
      </w:pPr>
      <w:r w:rsidRPr="004B5883">
        <w:rPr>
          <w:rFonts w:cs="Titr" w:hint="cs"/>
          <w:color w:val="FF0000"/>
          <w:sz w:val="20"/>
          <w:szCs w:val="20"/>
          <w:rtl/>
        </w:rPr>
        <w:t>خريد</w:t>
      </w:r>
      <w:r>
        <w:rPr>
          <w:rFonts w:cs="Titr" w:hint="cs"/>
          <w:sz w:val="20"/>
          <w:szCs w:val="20"/>
          <w:rtl/>
        </w:rPr>
        <w:t xml:space="preserve"> </w:t>
      </w:r>
      <w:r w:rsidR="00687E58" w:rsidRPr="00687E58">
        <w:rPr>
          <w:rFonts w:cs="Titr"/>
          <w:b/>
          <w:bCs/>
          <w:color w:val="FF0000"/>
          <w:sz w:val="20"/>
          <w:szCs w:val="20"/>
        </w:rPr>
        <w:t>GLOBE VALVE</w:t>
      </w:r>
      <w:r w:rsidR="00AD7807">
        <w:rPr>
          <w:rFonts w:ascii="Arial" w:hAnsi="Arial" w:cs="Arial" w:hint="cs"/>
          <w:b/>
          <w:bCs/>
          <w:sz w:val="28"/>
          <w:szCs w:val="28"/>
          <w:rtl/>
        </w:rPr>
        <w:t xml:space="preserve"> از سازندگان داخلي</w:t>
      </w:r>
    </w:p>
    <w:p w:rsidR="00F43B0A" w:rsidRDefault="00F43B0A" w:rsidP="00170F20">
      <w:pPr>
        <w:spacing w:after="0"/>
        <w:jc w:val="right"/>
        <w:rPr>
          <w:rFonts w:cs="Titr"/>
          <w:b/>
          <w:bCs/>
          <w:sz w:val="18"/>
          <w:szCs w:val="18"/>
          <w:rtl/>
        </w:rPr>
      </w:pPr>
    </w:p>
    <w:p w:rsidR="00F43B0A" w:rsidRPr="00656EF0" w:rsidRDefault="00F43B0A" w:rsidP="00B71F4D">
      <w:pPr>
        <w:spacing w:after="0"/>
        <w:jc w:val="right"/>
        <w:rPr>
          <w:rFonts w:cs="Titr"/>
          <w:b/>
          <w:bCs/>
          <w:sz w:val="18"/>
          <w:szCs w:val="18"/>
          <w:rtl/>
        </w:rPr>
      </w:pPr>
      <w:r w:rsidRPr="00656EF0">
        <w:rPr>
          <w:rFonts w:cs="Titr" w:hint="cs"/>
          <w:b/>
          <w:bCs/>
          <w:sz w:val="18"/>
          <w:szCs w:val="18"/>
          <w:rtl/>
        </w:rPr>
        <w:t>توجه : مشخصات كامل و دقيق اقلام  مورد نياز در اسناد مناقصه قيد گرديده و در اختيار تامين كنندگان واجد شرايط و تعيين صلاحيت شده  قرار خواهد گرفت .</w:t>
      </w: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  <w:rtl/>
        </w:rPr>
      </w:pP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</w:rPr>
      </w:pP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</w:rPr>
      </w:pP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</w:rPr>
      </w:pPr>
    </w:p>
    <w:p w:rsidR="00F43B0A" w:rsidRPr="00656EF0" w:rsidRDefault="00F43B0A" w:rsidP="00B71F4D">
      <w:pPr>
        <w:spacing w:after="0"/>
        <w:rPr>
          <w:rFonts w:cs="Titr"/>
          <w:b/>
          <w:bCs/>
          <w:sz w:val="18"/>
          <w:szCs w:val="18"/>
        </w:rPr>
      </w:pPr>
    </w:p>
    <w:p w:rsidR="00F43B0A" w:rsidRPr="0028559D" w:rsidRDefault="00F43B0A" w:rsidP="00B71F4D">
      <w:pPr>
        <w:spacing w:after="0"/>
        <w:rPr>
          <w:rFonts w:cs="Yagut"/>
          <w:bCs/>
          <w:sz w:val="26"/>
          <w:szCs w:val="26"/>
          <w:rtl/>
        </w:rPr>
      </w:pPr>
      <w:r w:rsidRPr="009C3692">
        <w:rPr>
          <w:rFonts w:cs="Titr" w:hint="eastAsia"/>
          <w:b/>
          <w:bCs/>
          <w:sz w:val="18"/>
          <w:szCs w:val="18"/>
          <w:rtl/>
        </w:rPr>
        <w:t>روابط</w:t>
      </w:r>
      <w:r w:rsidR="004D2E07">
        <w:rPr>
          <w:rFonts w:cs="Titr" w:hint="cs"/>
          <w:b/>
          <w:bCs/>
          <w:sz w:val="18"/>
          <w:szCs w:val="18"/>
          <w:rtl/>
        </w:rPr>
        <w:t xml:space="preserve"> </w:t>
      </w:r>
      <w:r w:rsidRPr="009C3692">
        <w:rPr>
          <w:rFonts w:cs="Titr" w:hint="eastAsia"/>
          <w:b/>
          <w:bCs/>
          <w:sz w:val="18"/>
          <w:szCs w:val="18"/>
          <w:rtl/>
        </w:rPr>
        <w:t>عمومي</w:t>
      </w:r>
      <w:r>
        <w:rPr>
          <w:rFonts w:cs="Titr"/>
          <w:b/>
          <w:bCs/>
          <w:sz w:val="18"/>
          <w:szCs w:val="18"/>
          <w:rtl/>
        </w:rPr>
        <w:t xml:space="preserve"> شركت مجتمع گاز پارس جنوبي   </w:t>
      </w:r>
    </w:p>
    <w:p w:rsidR="004F1867" w:rsidRDefault="004F1867" w:rsidP="004A58F1">
      <w:pPr>
        <w:tabs>
          <w:tab w:val="left" w:pos="3487"/>
          <w:tab w:val="left" w:pos="4196"/>
        </w:tabs>
        <w:rPr>
          <w:rFonts w:ascii="BZarBold" w:cs="B Nazanin"/>
          <w:b/>
          <w:bCs/>
          <w:sz w:val="24"/>
          <w:szCs w:val="24"/>
          <w:rtl/>
        </w:rPr>
      </w:pPr>
    </w:p>
    <w:p w:rsidR="003079D8" w:rsidRPr="004F1867" w:rsidRDefault="003079D8" w:rsidP="004F1867">
      <w:pPr>
        <w:tabs>
          <w:tab w:val="left" w:pos="4377"/>
        </w:tabs>
        <w:rPr>
          <w:rFonts w:ascii="BZarBold" w:cs="B Nazanin"/>
          <w:sz w:val="24"/>
          <w:szCs w:val="24"/>
          <w:rtl/>
        </w:rPr>
      </w:pPr>
    </w:p>
    <w:sectPr w:rsidR="003079D8" w:rsidRPr="004F1867" w:rsidSect="004A58F1">
      <w:headerReference w:type="default" r:id="rId8"/>
      <w:pgSz w:w="11906" w:h="16838" w:code="9"/>
      <w:pgMar w:top="964" w:right="851" w:bottom="964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2C" w:rsidRDefault="0080102C" w:rsidP="007170AF">
      <w:pPr>
        <w:spacing w:after="0" w:line="240" w:lineRule="auto"/>
      </w:pPr>
      <w:r>
        <w:separator/>
      </w:r>
    </w:p>
  </w:endnote>
  <w:endnote w:type="continuationSeparator" w:id="1">
    <w:p w:rsidR="0080102C" w:rsidRDefault="0080102C" w:rsidP="0071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2C" w:rsidRDefault="0080102C" w:rsidP="007170AF">
      <w:pPr>
        <w:spacing w:after="0" w:line="240" w:lineRule="auto"/>
      </w:pPr>
      <w:r>
        <w:separator/>
      </w:r>
    </w:p>
  </w:footnote>
  <w:footnote w:type="continuationSeparator" w:id="1">
    <w:p w:rsidR="0080102C" w:rsidRDefault="0080102C" w:rsidP="0071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50" w:rsidRDefault="007042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B00"/>
    <w:multiLevelType w:val="hybridMultilevel"/>
    <w:tmpl w:val="CD082A74"/>
    <w:lvl w:ilvl="0" w:tplc="04F47996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01E26"/>
    <w:multiLevelType w:val="hybridMultilevel"/>
    <w:tmpl w:val="888A8484"/>
    <w:lvl w:ilvl="0" w:tplc="AC2CAF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D7F77"/>
    <w:multiLevelType w:val="hybridMultilevel"/>
    <w:tmpl w:val="545E34B0"/>
    <w:lvl w:ilvl="0" w:tplc="988A7E7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47B0A"/>
    <w:multiLevelType w:val="hybridMultilevel"/>
    <w:tmpl w:val="0F5EEA88"/>
    <w:lvl w:ilvl="0" w:tplc="04F47996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C361E"/>
    <w:multiLevelType w:val="hybridMultilevel"/>
    <w:tmpl w:val="B156BDBC"/>
    <w:lvl w:ilvl="0" w:tplc="CAD87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C1062"/>
    <w:multiLevelType w:val="hybridMultilevel"/>
    <w:tmpl w:val="692C1664"/>
    <w:lvl w:ilvl="0" w:tplc="A2286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75914"/>
    <w:rsid w:val="00003666"/>
    <w:rsid w:val="00006119"/>
    <w:rsid w:val="00012D3B"/>
    <w:rsid w:val="0001580B"/>
    <w:rsid w:val="00016294"/>
    <w:rsid w:val="00023F68"/>
    <w:rsid w:val="000252F9"/>
    <w:rsid w:val="000333E0"/>
    <w:rsid w:val="000462BC"/>
    <w:rsid w:val="000566F4"/>
    <w:rsid w:val="00064AEB"/>
    <w:rsid w:val="00064C08"/>
    <w:rsid w:val="000672B9"/>
    <w:rsid w:val="00070233"/>
    <w:rsid w:val="00077C39"/>
    <w:rsid w:val="000870FF"/>
    <w:rsid w:val="00093912"/>
    <w:rsid w:val="00095669"/>
    <w:rsid w:val="00096F8D"/>
    <w:rsid w:val="000A388A"/>
    <w:rsid w:val="000D1DB5"/>
    <w:rsid w:val="000D5A9E"/>
    <w:rsid w:val="000E1E79"/>
    <w:rsid w:val="000F571A"/>
    <w:rsid w:val="00100BB1"/>
    <w:rsid w:val="00122A00"/>
    <w:rsid w:val="00131C13"/>
    <w:rsid w:val="00133824"/>
    <w:rsid w:val="00145DA1"/>
    <w:rsid w:val="001524F2"/>
    <w:rsid w:val="001526D7"/>
    <w:rsid w:val="0016344C"/>
    <w:rsid w:val="00166A1D"/>
    <w:rsid w:val="00167D30"/>
    <w:rsid w:val="00170F20"/>
    <w:rsid w:val="001920A5"/>
    <w:rsid w:val="00196494"/>
    <w:rsid w:val="001A60A5"/>
    <w:rsid w:val="001B0452"/>
    <w:rsid w:val="001D7E20"/>
    <w:rsid w:val="001E0F1A"/>
    <w:rsid w:val="001E2AF9"/>
    <w:rsid w:val="001F1792"/>
    <w:rsid w:val="001F47C7"/>
    <w:rsid w:val="001F4A56"/>
    <w:rsid w:val="001F514E"/>
    <w:rsid w:val="001F671D"/>
    <w:rsid w:val="00202DCD"/>
    <w:rsid w:val="002070F7"/>
    <w:rsid w:val="002073A4"/>
    <w:rsid w:val="00221C1D"/>
    <w:rsid w:val="00223D03"/>
    <w:rsid w:val="002258E9"/>
    <w:rsid w:val="00226393"/>
    <w:rsid w:val="00226747"/>
    <w:rsid w:val="0023386F"/>
    <w:rsid w:val="002359FE"/>
    <w:rsid w:val="002434BB"/>
    <w:rsid w:val="002506D0"/>
    <w:rsid w:val="00254374"/>
    <w:rsid w:val="0026540F"/>
    <w:rsid w:val="00275408"/>
    <w:rsid w:val="002755BD"/>
    <w:rsid w:val="00275C2F"/>
    <w:rsid w:val="002769CE"/>
    <w:rsid w:val="002824C2"/>
    <w:rsid w:val="0029361E"/>
    <w:rsid w:val="0029691D"/>
    <w:rsid w:val="00297F58"/>
    <w:rsid w:val="002A3C73"/>
    <w:rsid w:val="002B740C"/>
    <w:rsid w:val="002E021A"/>
    <w:rsid w:val="002E5566"/>
    <w:rsid w:val="002F19E7"/>
    <w:rsid w:val="00306072"/>
    <w:rsid w:val="003079D8"/>
    <w:rsid w:val="00310A79"/>
    <w:rsid w:val="00314C4A"/>
    <w:rsid w:val="00322076"/>
    <w:rsid w:val="0033153D"/>
    <w:rsid w:val="0033502C"/>
    <w:rsid w:val="0034290F"/>
    <w:rsid w:val="003615D7"/>
    <w:rsid w:val="00367C8C"/>
    <w:rsid w:val="00377CD7"/>
    <w:rsid w:val="0038136E"/>
    <w:rsid w:val="00387510"/>
    <w:rsid w:val="003902EF"/>
    <w:rsid w:val="003A002C"/>
    <w:rsid w:val="003C20B9"/>
    <w:rsid w:val="003D1BF0"/>
    <w:rsid w:val="003E1D77"/>
    <w:rsid w:val="003E1EC4"/>
    <w:rsid w:val="003E33D2"/>
    <w:rsid w:val="003E7FD2"/>
    <w:rsid w:val="003F6593"/>
    <w:rsid w:val="003F79BD"/>
    <w:rsid w:val="00416058"/>
    <w:rsid w:val="00416C2E"/>
    <w:rsid w:val="00430F0A"/>
    <w:rsid w:val="0043593F"/>
    <w:rsid w:val="00435B6F"/>
    <w:rsid w:val="0043778A"/>
    <w:rsid w:val="00437C56"/>
    <w:rsid w:val="00446D14"/>
    <w:rsid w:val="00461668"/>
    <w:rsid w:val="004663FB"/>
    <w:rsid w:val="00481317"/>
    <w:rsid w:val="00481D4A"/>
    <w:rsid w:val="004963EB"/>
    <w:rsid w:val="004A4819"/>
    <w:rsid w:val="004A58F1"/>
    <w:rsid w:val="004A5986"/>
    <w:rsid w:val="004A73A2"/>
    <w:rsid w:val="004B5883"/>
    <w:rsid w:val="004D2E07"/>
    <w:rsid w:val="004D3F45"/>
    <w:rsid w:val="004E38A4"/>
    <w:rsid w:val="004F1867"/>
    <w:rsid w:val="004F5672"/>
    <w:rsid w:val="00517280"/>
    <w:rsid w:val="00521293"/>
    <w:rsid w:val="00522AA0"/>
    <w:rsid w:val="00526F54"/>
    <w:rsid w:val="0054779C"/>
    <w:rsid w:val="00550505"/>
    <w:rsid w:val="005529AB"/>
    <w:rsid w:val="00560921"/>
    <w:rsid w:val="00562694"/>
    <w:rsid w:val="0056620E"/>
    <w:rsid w:val="00577277"/>
    <w:rsid w:val="0058608A"/>
    <w:rsid w:val="00590C02"/>
    <w:rsid w:val="0059470C"/>
    <w:rsid w:val="005974B7"/>
    <w:rsid w:val="005A576A"/>
    <w:rsid w:val="005D0A7E"/>
    <w:rsid w:val="005D3562"/>
    <w:rsid w:val="005E4D6C"/>
    <w:rsid w:val="005F07F3"/>
    <w:rsid w:val="005F4C1F"/>
    <w:rsid w:val="00630419"/>
    <w:rsid w:val="00644154"/>
    <w:rsid w:val="00663159"/>
    <w:rsid w:val="00687E58"/>
    <w:rsid w:val="006928DD"/>
    <w:rsid w:val="006A0ED6"/>
    <w:rsid w:val="006A2857"/>
    <w:rsid w:val="006A2F81"/>
    <w:rsid w:val="006A3119"/>
    <w:rsid w:val="006A3ED8"/>
    <w:rsid w:val="006B3534"/>
    <w:rsid w:val="006D0314"/>
    <w:rsid w:val="006E2836"/>
    <w:rsid w:val="006F7840"/>
    <w:rsid w:val="00701C29"/>
    <w:rsid w:val="00704250"/>
    <w:rsid w:val="007046B8"/>
    <w:rsid w:val="0070607C"/>
    <w:rsid w:val="00710530"/>
    <w:rsid w:val="007170AF"/>
    <w:rsid w:val="007268AD"/>
    <w:rsid w:val="00727165"/>
    <w:rsid w:val="00740731"/>
    <w:rsid w:val="00766EBC"/>
    <w:rsid w:val="00770016"/>
    <w:rsid w:val="00783624"/>
    <w:rsid w:val="007B39E1"/>
    <w:rsid w:val="007C4594"/>
    <w:rsid w:val="007C6C70"/>
    <w:rsid w:val="007C7672"/>
    <w:rsid w:val="007D5B1D"/>
    <w:rsid w:val="007E1FBB"/>
    <w:rsid w:val="007F45E1"/>
    <w:rsid w:val="007F4712"/>
    <w:rsid w:val="007F5270"/>
    <w:rsid w:val="007F619D"/>
    <w:rsid w:val="0080102C"/>
    <w:rsid w:val="00805BF2"/>
    <w:rsid w:val="00817D9B"/>
    <w:rsid w:val="00817EE7"/>
    <w:rsid w:val="00821C68"/>
    <w:rsid w:val="008249E7"/>
    <w:rsid w:val="0082762A"/>
    <w:rsid w:val="00831B78"/>
    <w:rsid w:val="0083273C"/>
    <w:rsid w:val="00840FD2"/>
    <w:rsid w:val="0084783C"/>
    <w:rsid w:val="0085190C"/>
    <w:rsid w:val="008550D7"/>
    <w:rsid w:val="00863379"/>
    <w:rsid w:val="00874266"/>
    <w:rsid w:val="00875914"/>
    <w:rsid w:val="00887E46"/>
    <w:rsid w:val="008927A4"/>
    <w:rsid w:val="00892A72"/>
    <w:rsid w:val="008A6174"/>
    <w:rsid w:val="008B3EDF"/>
    <w:rsid w:val="008B429B"/>
    <w:rsid w:val="008B66DB"/>
    <w:rsid w:val="008E25F3"/>
    <w:rsid w:val="008E32DD"/>
    <w:rsid w:val="00901C2D"/>
    <w:rsid w:val="00926C52"/>
    <w:rsid w:val="0092793B"/>
    <w:rsid w:val="009357D3"/>
    <w:rsid w:val="00941FEE"/>
    <w:rsid w:val="00942073"/>
    <w:rsid w:val="00943639"/>
    <w:rsid w:val="0094728A"/>
    <w:rsid w:val="00950831"/>
    <w:rsid w:val="00951CEA"/>
    <w:rsid w:val="00981018"/>
    <w:rsid w:val="0099052B"/>
    <w:rsid w:val="009A4648"/>
    <w:rsid w:val="009B1824"/>
    <w:rsid w:val="009B6DB3"/>
    <w:rsid w:val="009C6729"/>
    <w:rsid w:val="009D51BE"/>
    <w:rsid w:val="009D5205"/>
    <w:rsid w:val="009D5350"/>
    <w:rsid w:val="009E1682"/>
    <w:rsid w:val="009E27CB"/>
    <w:rsid w:val="009E7792"/>
    <w:rsid w:val="009F3B65"/>
    <w:rsid w:val="00A00B6A"/>
    <w:rsid w:val="00A00CAE"/>
    <w:rsid w:val="00A112E3"/>
    <w:rsid w:val="00A126BF"/>
    <w:rsid w:val="00A1490C"/>
    <w:rsid w:val="00A16D90"/>
    <w:rsid w:val="00A24FBC"/>
    <w:rsid w:val="00A34866"/>
    <w:rsid w:val="00A56737"/>
    <w:rsid w:val="00A61E78"/>
    <w:rsid w:val="00A645A6"/>
    <w:rsid w:val="00A73DA3"/>
    <w:rsid w:val="00A83043"/>
    <w:rsid w:val="00A90D79"/>
    <w:rsid w:val="00A90FD9"/>
    <w:rsid w:val="00A92533"/>
    <w:rsid w:val="00A9283B"/>
    <w:rsid w:val="00A94FAD"/>
    <w:rsid w:val="00AA3A35"/>
    <w:rsid w:val="00AA415A"/>
    <w:rsid w:val="00AB080E"/>
    <w:rsid w:val="00AB5917"/>
    <w:rsid w:val="00AD7807"/>
    <w:rsid w:val="00AE36AB"/>
    <w:rsid w:val="00AE55D1"/>
    <w:rsid w:val="00AE70B3"/>
    <w:rsid w:val="00AE73FE"/>
    <w:rsid w:val="00B001BA"/>
    <w:rsid w:val="00B057DE"/>
    <w:rsid w:val="00B06C67"/>
    <w:rsid w:val="00B1688F"/>
    <w:rsid w:val="00B33105"/>
    <w:rsid w:val="00B34465"/>
    <w:rsid w:val="00B43C3C"/>
    <w:rsid w:val="00B43C4D"/>
    <w:rsid w:val="00B45D49"/>
    <w:rsid w:val="00B56C6B"/>
    <w:rsid w:val="00B624F0"/>
    <w:rsid w:val="00B71F4D"/>
    <w:rsid w:val="00B7255E"/>
    <w:rsid w:val="00B72981"/>
    <w:rsid w:val="00B746D8"/>
    <w:rsid w:val="00B77A0A"/>
    <w:rsid w:val="00B82415"/>
    <w:rsid w:val="00B83626"/>
    <w:rsid w:val="00B84DA1"/>
    <w:rsid w:val="00B87069"/>
    <w:rsid w:val="00B93432"/>
    <w:rsid w:val="00BA17F7"/>
    <w:rsid w:val="00BA2135"/>
    <w:rsid w:val="00BC0BBF"/>
    <w:rsid w:val="00BC1449"/>
    <w:rsid w:val="00BC69EB"/>
    <w:rsid w:val="00BF56A7"/>
    <w:rsid w:val="00BF77C7"/>
    <w:rsid w:val="00C06924"/>
    <w:rsid w:val="00C07A64"/>
    <w:rsid w:val="00C12999"/>
    <w:rsid w:val="00C131D4"/>
    <w:rsid w:val="00C16A59"/>
    <w:rsid w:val="00C22211"/>
    <w:rsid w:val="00C25776"/>
    <w:rsid w:val="00C3191C"/>
    <w:rsid w:val="00C36E33"/>
    <w:rsid w:val="00C40D7E"/>
    <w:rsid w:val="00C61383"/>
    <w:rsid w:val="00C662ED"/>
    <w:rsid w:val="00C748EE"/>
    <w:rsid w:val="00C81A41"/>
    <w:rsid w:val="00C8487B"/>
    <w:rsid w:val="00C87928"/>
    <w:rsid w:val="00C926BD"/>
    <w:rsid w:val="00CA1015"/>
    <w:rsid w:val="00CA614B"/>
    <w:rsid w:val="00CB536F"/>
    <w:rsid w:val="00CB6908"/>
    <w:rsid w:val="00CD0A07"/>
    <w:rsid w:val="00CD5C46"/>
    <w:rsid w:val="00CE238F"/>
    <w:rsid w:val="00CF0F13"/>
    <w:rsid w:val="00CF525B"/>
    <w:rsid w:val="00D2429F"/>
    <w:rsid w:val="00D2672E"/>
    <w:rsid w:val="00D26A69"/>
    <w:rsid w:val="00D344E2"/>
    <w:rsid w:val="00D34E46"/>
    <w:rsid w:val="00D4099B"/>
    <w:rsid w:val="00D41301"/>
    <w:rsid w:val="00D44527"/>
    <w:rsid w:val="00D47B9D"/>
    <w:rsid w:val="00D528FD"/>
    <w:rsid w:val="00D54CBD"/>
    <w:rsid w:val="00D63AC5"/>
    <w:rsid w:val="00D65675"/>
    <w:rsid w:val="00D73044"/>
    <w:rsid w:val="00D770C3"/>
    <w:rsid w:val="00D77226"/>
    <w:rsid w:val="00D804C4"/>
    <w:rsid w:val="00D853B2"/>
    <w:rsid w:val="00D94100"/>
    <w:rsid w:val="00DA0F31"/>
    <w:rsid w:val="00DB1AE1"/>
    <w:rsid w:val="00DB7177"/>
    <w:rsid w:val="00DC39D1"/>
    <w:rsid w:val="00DC6F4B"/>
    <w:rsid w:val="00DD1CB0"/>
    <w:rsid w:val="00DE5CBF"/>
    <w:rsid w:val="00DF0672"/>
    <w:rsid w:val="00DF7C3D"/>
    <w:rsid w:val="00E02F27"/>
    <w:rsid w:val="00E064BF"/>
    <w:rsid w:val="00E1229D"/>
    <w:rsid w:val="00E12535"/>
    <w:rsid w:val="00E13918"/>
    <w:rsid w:val="00E13E98"/>
    <w:rsid w:val="00E17480"/>
    <w:rsid w:val="00E2328E"/>
    <w:rsid w:val="00E41CD5"/>
    <w:rsid w:val="00E45717"/>
    <w:rsid w:val="00E46F57"/>
    <w:rsid w:val="00E53301"/>
    <w:rsid w:val="00E67A28"/>
    <w:rsid w:val="00E702AA"/>
    <w:rsid w:val="00E730AD"/>
    <w:rsid w:val="00E75F10"/>
    <w:rsid w:val="00E8329B"/>
    <w:rsid w:val="00EA2C01"/>
    <w:rsid w:val="00EA6105"/>
    <w:rsid w:val="00EA6BEA"/>
    <w:rsid w:val="00EA7FA0"/>
    <w:rsid w:val="00EB65F6"/>
    <w:rsid w:val="00EC18BC"/>
    <w:rsid w:val="00ED38FA"/>
    <w:rsid w:val="00ED693F"/>
    <w:rsid w:val="00EE6148"/>
    <w:rsid w:val="00F064CA"/>
    <w:rsid w:val="00F3117E"/>
    <w:rsid w:val="00F340E9"/>
    <w:rsid w:val="00F352C4"/>
    <w:rsid w:val="00F42C62"/>
    <w:rsid w:val="00F43B0A"/>
    <w:rsid w:val="00F55E52"/>
    <w:rsid w:val="00F62111"/>
    <w:rsid w:val="00F62164"/>
    <w:rsid w:val="00F65279"/>
    <w:rsid w:val="00F74F41"/>
    <w:rsid w:val="00F835F4"/>
    <w:rsid w:val="00F94874"/>
    <w:rsid w:val="00F97D8C"/>
    <w:rsid w:val="00FA5F6A"/>
    <w:rsid w:val="00FA6F82"/>
    <w:rsid w:val="00FB482F"/>
    <w:rsid w:val="00FC0E53"/>
    <w:rsid w:val="00FC2C10"/>
    <w:rsid w:val="00FC3DFB"/>
    <w:rsid w:val="00FC7AC1"/>
    <w:rsid w:val="00FD2F38"/>
    <w:rsid w:val="00FD6AB4"/>
    <w:rsid w:val="00FD71DB"/>
    <w:rsid w:val="00FF1CFD"/>
    <w:rsid w:val="00FF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A2"/>
    <w:pPr>
      <w:bidi/>
    </w:pPr>
  </w:style>
  <w:style w:type="paragraph" w:styleId="Heading7">
    <w:name w:val="heading 7"/>
    <w:basedOn w:val="Normal"/>
    <w:next w:val="Normal"/>
    <w:link w:val="Heading7Char"/>
    <w:qFormat/>
    <w:rsid w:val="004359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tr"/>
      <w:sz w:val="26"/>
      <w:szCs w:val="26"/>
      <w:u w:val="single"/>
    </w:rPr>
  </w:style>
  <w:style w:type="paragraph" w:styleId="Heading8">
    <w:name w:val="heading 8"/>
    <w:basedOn w:val="Normal"/>
    <w:next w:val="Normal"/>
    <w:link w:val="Heading8Char"/>
    <w:qFormat/>
    <w:rsid w:val="0043593F"/>
    <w:pPr>
      <w:keepNext/>
      <w:bidi w:val="0"/>
      <w:spacing w:after="0" w:line="240" w:lineRule="auto"/>
      <w:jc w:val="center"/>
      <w:outlineLvl w:val="7"/>
    </w:pPr>
    <w:rPr>
      <w:rFonts w:ascii="Times New Roman" w:eastAsia="Times New Roman" w:hAnsi="Times New Roman" w:cs="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1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AF"/>
  </w:style>
  <w:style w:type="paragraph" w:styleId="Footer">
    <w:name w:val="footer"/>
    <w:basedOn w:val="Normal"/>
    <w:link w:val="FooterChar"/>
    <w:unhideWhenUsed/>
    <w:rsid w:val="0071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AF"/>
  </w:style>
  <w:style w:type="table" w:styleId="TableGrid">
    <w:name w:val="Table Grid"/>
    <w:basedOn w:val="TableNormal"/>
    <w:uiPriority w:val="59"/>
    <w:rsid w:val="00717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F6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3593F"/>
    <w:rPr>
      <w:rFonts w:ascii="Times New Roman" w:eastAsia="Times New Roman" w:hAnsi="Times New Roman" w:cs="Titr"/>
      <w:sz w:val="26"/>
      <w:szCs w:val="26"/>
      <w:u w:val="single"/>
    </w:rPr>
  </w:style>
  <w:style w:type="character" w:customStyle="1" w:styleId="Heading8Char">
    <w:name w:val="Heading 8 Char"/>
    <w:basedOn w:val="DefaultParagraphFont"/>
    <w:link w:val="Heading8"/>
    <w:rsid w:val="0043593F"/>
    <w:rPr>
      <w:rFonts w:ascii="Times New Roman" w:eastAsia="Times New Roman" w:hAnsi="Times New Roman" w:cs="Titr"/>
      <w:sz w:val="28"/>
      <w:szCs w:val="28"/>
    </w:rPr>
  </w:style>
  <w:style w:type="paragraph" w:styleId="Title">
    <w:name w:val="Title"/>
    <w:basedOn w:val="Normal"/>
    <w:link w:val="TitleChar"/>
    <w:qFormat/>
    <w:rsid w:val="004359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43593F"/>
    <w:rPr>
      <w:rFonts w:ascii="Times New Roman" w:eastAsia="Times New Roman" w:hAnsi="Times New Roman" w:cs="Times New Roman"/>
      <w:sz w:val="24"/>
      <w:szCs w:val="28"/>
    </w:rPr>
  </w:style>
  <w:style w:type="paragraph" w:styleId="BodyText2">
    <w:name w:val="Body Text 2"/>
    <w:basedOn w:val="Normal"/>
    <w:link w:val="BodyText2Char"/>
    <w:rsid w:val="0043593F"/>
    <w:pPr>
      <w:spacing w:after="0" w:line="240" w:lineRule="auto"/>
      <w:jc w:val="both"/>
    </w:pPr>
    <w:rPr>
      <w:rFonts w:ascii="Times New Roman" w:eastAsia="Times New Roman" w:hAnsi="Times New Roman" w:cs="Mitra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3593F"/>
    <w:rPr>
      <w:rFonts w:ascii="Times New Roman" w:eastAsia="Times New Roman" w:hAnsi="Times New Roman" w:cs="Mitr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F9D4-843D-425B-8340-E9515023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SPGC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622</dc:creator>
  <cp:lastModifiedBy>563922</cp:lastModifiedBy>
  <cp:revision>17</cp:revision>
  <cp:lastPrinted>2015-12-28T05:40:00Z</cp:lastPrinted>
  <dcterms:created xsi:type="dcterms:W3CDTF">2016-02-02T03:54:00Z</dcterms:created>
  <dcterms:modified xsi:type="dcterms:W3CDTF">2019-01-05T10:07:00Z</dcterms:modified>
</cp:coreProperties>
</file>