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3907B3" w:rsidP="003E7FD2">
      <w:pPr>
        <w:jc w:val="center"/>
        <w:rPr>
          <w:rFonts w:cs="2  Titr"/>
          <w:b/>
          <w:bCs/>
          <w:rtl/>
        </w:rPr>
      </w:pPr>
      <w:r w:rsidRPr="003907B3">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E73AE0">
              <w:rPr>
                <w:rFonts w:cs="B Nazanin" w:hint="cs"/>
                <w:b/>
                <w:bCs/>
                <w:rtl/>
              </w:rPr>
              <w:t xml:space="preserve">شرکت </w:t>
            </w:r>
            <w:r w:rsidR="00863379" w:rsidRPr="00E73AE0">
              <w:rPr>
                <w:rFonts w:cs="B Nazanin" w:hint="cs"/>
                <w:b/>
                <w:bCs/>
                <w:rtl/>
              </w:rPr>
              <w:t>مجتمع گاز پارس جنوبي</w:t>
            </w:r>
            <w:r w:rsidR="007D5C31" w:rsidRPr="00E73AE0">
              <w:rPr>
                <w:rFonts w:cs="B Nazanin"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446D14" w:rsidRDefault="007170AF" w:rsidP="00630F04">
            <w:pPr>
              <w:rPr>
                <w:rFonts w:cs="B Nazanin"/>
                <w:b/>
                <w:bCs/>
                <w:rtl/>
              </w:rPr>
            </w:pPr>
            <w:r w:rsidRPr="00446D14">
              <w:rPr>
                <w:rFonts w:cs="B Titr" w:hint="cs"/>
                <w:b/>
                <w:bCs/>
                <w:rtl/>
              </w:rPr>
              <w:t>تلفن :</w:t>
            </w:r>
            <w:r w:rsidR="00B45D49">
              <w:rPr>
                <w:rFonts w:cs="B Nazanin" w:hint="cs"/>
                <w:b/>
                <w:bCs/>
                <w:rtl/>
              </w:rPr>
              <w:t xml:space="preserve">  </w:t>
            </w:r>
            <w:r w:rsidR="00630F04" w:rsidRPr="00E73AE0">
              <w:rPr>
                <w:rFonts w:asciiTheme="majorBidi" w:hAnsiTheme="majorBidi" w:cstheme="majorBidi"/>
                <w:b/>
                <w:bCs/>
                <w:rtl/>
              </w:rPr>
              <w:t>5037</w:t>
            </w:r>
            <w:r w:rsidR="00630F04">
              <w:rPr>
                <w:rFonts w:cs="B Nazanin" w:hint="cs"/>
                <w:b/>
                <w:bCs/>
                <w:rtl/>
              </w:rPr>
              <w:t>-</w:t>
            </w:r>
            <w:r w:rsidR="00630F04" w:rsidRPr="00E73AE0">
              <w:rPr>
                <w:rFonts w:asciiTheme="majorBidi" w:hAnsiTheme="majorBidi" w:cstheme="majorBidi"/>
                <w:b/>
                <w:bCs/>
                <w:rtl/>
              </w:rPr>
              <w:t>07731315613</w:t>
            </w:r>
            <w:r w:rsidR="00630F04">
              <w:rPr>
                <w:rFonts w:cs="B Nazanin" w:hint="cs"/>
                <w:b/>
                <w:bCs/>
                <w:rtl/>
              </w:rPr>
              <w:t xml:space="preserve"> فكس: </w:t>
            </w:r>
            <w:r w:rsidR="00630F04" w:rsidRPr="00E73AE0">
              <w:rPr>
                <w:rFonts w:asciiTheme="majorBidi" w:hAnsiTheme="majorBidi" w:cstheme="majorBidi"/>
                <w:b/>
                <w:bCs/>
                <w:rtl/>
              </w:rPr>
              <w:t>07737263998</w:t>
            </w:r>
          </w:p>
        </w:tc>
        <w:tc>
          <w:tcPr>
            <w:tcW w:w="7550" w:type="dxa"/>
            <w:tcBorders>
              <w:top w:val="single" w:sz="12" w:space="0" w:color="auto"/>
              <w:bottom w:val="single" w:sz="12" w:space="0" w:color="auto"/>
              <w:right w:val="single" w:sz="12" w:space="0" w:color="auto"/>
            </w:tcBorders>
          </w:tcPr>
          <w:p w:rsidR="00C87928" w:rsidRPr="00446D14" w:rsidRDefault="007170AF" w:rsidP="003714E6">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3714E6">
              <w:rPr>
                <w:rFonts w:asciiTheme="majorBidi" w:hAnsiTheme="majorBidi" w:cstheme="majorBidi"/>
                <w:b/>
                <w:bCs/>
              </w:rPr>
              <w:t>93</w:t>
            </w:r>
            <w:r w:rsidR="00101407" w:rsidRPr="00E570EE">
              <w:rPr>
                <w:rFonts w:asciiTheme="majorBidi" w:hAnsiTheme="majorBidi" w:cstheme="majorBidi"/>
                <w:b/>
                <w:bCs/>
              </w:rPr>
              <w:t>/</w:t>
            </w:r>
            <w:r w:rsidR="003714E6">
              <w:rPr>
                <w:rFonts w:asciiTheme="majorBidi" w:hAnsiTheme="majorBidi" w:cstheme="majorBidi"/>
                <w:b/>
                <w:bCs/>
              </w:rPr>
              <w:t>001</w:t>
            </w:r>
            <w:r w:rsidR="00101407" w:rsidRPr="00E570EE">
              <w:rPr>
                <w:rFonts w:asciiTheme="majorBidi" w:hAnsiTheme="majorBidi" w:cstheme="majorBidi"/>
                <w:b/>
                <w:bCs/>
              </w:rPr>
              <w:t>/R3MI</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101407" w:rsidRPr="00E570EE">
              <w:rPr>
                <w:rFonts w:asciiTheme="majorBidi" w:eastAsia="Times New Roman" w:hAnsiTheme="majorBidi" w:cs="Yagut"/>
                <w:b/>
                <w:bCs/>
              </w:rPr>
              <w:t>MI-</w:t>
            </w:r>
            <w:r w:rsidR="003714E6">
              <w:rPr>
                <w:rFonts w:asciiTheme="majorBidi" w:eastAsia="Times New Roman" w:hAnsiTheme="majorBidi" w:cs="Yagut"/>
                <w:b/>
                <w:bCs/>
              </w:rPr>
              <w:t>3422830244</w:t>
            </w:r>
            <w:r w:rsidR="00101407" w:rsidRPr="00E570EE">
              <w:rPr>
                <w:rFonts w:asciiTheme="majorBidi" w:eastAsia="Times New Roman" w:hAnsiTheme="majorBidi" w:cs="Yagut"/>
                <w:b/>
                <w:bCs/>
              </w:rPr>
              <w:t>-</w:t>
            </w:r>
            <w:r w:rsidR="003714E6">
              <w:rPr>
                <w:rFonts w:asciiTheme="majorBidi" w:eastAsia="Times New Roman" w:hAnsiTheme="majorBidi" w:cs="Yagut"/>
                <w:b/>
                <w:bCs/>
              </w:rPr>
              <w:t>M</w:t>
            </w:r>
            <w:r w:rsidR="00101407" w:rsidRPr="00E570EE">
              <w:rPr>
                <w:rFonts w:asciiTheme="majorBidi" w:eastAsia="Times New Roman" w:hAnsiTheme="majorBidi" w:cs="Yagut"/>
                <w:b/>
                <w:bCs/>
              </w:rPr>
              <w:t>R3</w:t>
            </w:r>
          </w:p>
          <w:p w:rsidR="007170AF" w:rsidRDefault="007170AF" w:rsidP="003714E6">
            <w:pPr>
              <w:rPr>
                <w:rFonts w:cs="B Titr"/>
                <w:rtl/>
              </w:rPr>
            </w:pPr>
            <w:r w:rsidRPr="00446D14">
              <w:rPr>
                <w:rFonts w:cs="B Titr" w:hint="cs"/>
                <w:rtl/>
              </w:rPr>
              <w:t>موضوع مناقصه :</w:t>
            </w:r>
            <w:r w:rsidR="00FC0E53">
              <w:rPr>
                <w:rFonts w:cs="B Titr" w:hint="cs"/>
                <w:rtl/>
              </w:rPr>
              <w:t xml:space="preserve"> </w:t>
            </w:r>
            <w:r w:rsidR="00F57E23">
              <w:rPr>
                <w:rFonts w:cs="B Titr" w:hint="cs"/>
                <w:rtl/>
              </w:rPr>
              <w:t>تامين، نصب و راه اندازي</w:t>
            </w:r>
            <w:r w:rsidR="00A51C8A">
              <w:rPr>
                <w:rFonts w:cs="Yagut" w:hint="cs"/>
                <w:b/>
                <w:bCs/>
                <w:sz w:val="28"/>
                <w:szCs w:val="28"/>
                <w:rtl/>
              </w:rPr>
              <w:t xml:space="preserve"> </w:t>
            </w:r>
            <w:r w:rsidR="003714E6">
              <w:rPr>
                <w:rFonts w:asciiTheme="majorBidi" w:hAnsiTheme="majorBidi" w:cstheme="majorBidi"/>
                <w:b/>
                <w:bCs/>
                <w:sz w:val="20"/>
                <w:szCs w:val="20"/>
              </w:rPr>
              <w:t>HORIZONTAL</w:t>
            </w:r>
            <w:r w:rsidR="00101407" w:rsidRPr="00F57E23">
              <w:rPr>
                <w:rFonts w:asciiTheme="majorBidi" w:hAnsiTheme="majorBidi" w:cstheme="majorBidi"/>
                <w:b/>
                <w:bCs/>
                <w:sz w:val="20"/>
                <w:szCs w:val="20"/>
              </w:rPr>
              <w:t xml:space="preserve"> </w:t>
            </w:r>
            <w:r w:rsidR="003714E6">
              <w:rPr>
                <w:rFonts w:asciiTheme="majorBidi" w:hAnsiTheme="majorBidi" w:cstheme="majorBidi"/>
                <w:b/>
                <w:bCs/>
                <w:sz w:val="20"/>
                <w:szCs w:val="20"/>
              </w:rPr>
              <w:t>CENTRIFUGAL PUMP “ GABBIONETA”</w:t>
            </w:r>
            <w:r w:rsidR="00101407" w:rsidRPr="00F57E23">
              <w:rPr>
                <w:rFonts w:asciiTheme="majorBidi" w:hAnsiTheme="majorBidi" w:cstheme="majorBidi"/>
                <w:b/>
                <w:bCs/>
                <w:sz w:val="20"/>
                <w:szCs w:val="20"/>
              </w:rPr>
              <w:t xml:space="preserve"> </w:t>
            </w:r>
          </w:p>
          <w:p w:rsidR="00242C2D" w:rsidRDefault="00242C2D" w:rsidP="003714E6">
            <w:pPr>
              <w:jc w:val="both"/>
              <w:rPr>
                <w:rFonts w:cs="B Titr"/>
                <w:rtl/>
              </w:rPr>
            </w:pPr>
            <w:r>
              <w:rPr>
                <w:rFonts w:cs="B Titr" w:hint="cs"/>
                <w:rtl/>
              </w:rPr>
              <w:t xml:space="preserve">برآورد مالي : </w:t>
            </w:r>
            <w:r w:rsidR="00A673E8">
              <w:rPr>
                <w:rFonts w:cs="B Titr" w:hint="cs"/>
                <w:rtl/>
              </w:rPr>
              <w:t xml:space="preserve">   </w:t>
            </w:r>
            <w:r w:rsidR="00C00F2A">
              <w:rPr>
                <w:rFonts w:cs="B Titr" w:hint="cs"/>
                <w:rtl/>
              </w:rPr>
              <w:t xml:space="preserve">  </w:t>
            </w:r>
            <w:r w:rsidR="003714E6">
              <w:rPr>
                <w:rFonts w:asciiTheme="majorBidi" w:hAnsiTheme="majorBidi" w:cstheme="majorBidi"/>
                <w:b/>
                <w:bCs/>
              </w:rPr>
              <w:t>5</w:t>
            </w:r>
            <w:r w:rsidR="00101407" w:rsidRPr="00630F04">
              <w:rPr>
                <w:rFonts w:asciiTheme="majorBidi" w:hAnsiTheme="majorBidi" w:cstheme="majorBidi"/>
                <w:b/>
                <w:bCs/>
              </w:rPr>
              <w:t>/</w:t>
            </w:r>
            <w:r w:rsidR="003714E6">
              <w:rPr>
                <w:rFonts w:asciiTheme="majorBidi" w:hAnsiTheme="majorBidi" w:cstheme="majorBidi"/>
                <w:b/>
                <w:bCs/>
              </w:rPr>
              <w:t>000</w:t>
            </w:r>
            <w:r w:rsidR="00101407" w:rsidRPr="00630F04">
              <w:rPr>
                <w:rFonts w:asciiTheme="majorBidi" w:hAnsiTheme="majorBidi" w:cstheme="majorBidi"/>
                <w:b/>
                <w:bCs/>
              </w:rPr>
              <w:t>/</w:t>
            </w:r>
            <w:r w:rsidR="003714E6">
              <w:rPr>
                <w:rFonts w:asciiTheme="majorBidi" w:hAnsiTheme="majorBidi" w:cstheme="majorBidi"/>
                <w:b/>
                <w:bCs/>
              </w:rPr>
              <w:t>000</w:t>
            </w:r>
            <w:r w:rsidR="00101407" w:rsidRPr="00630F04">
              <w:rPr>
                <w:rFonts w:asciiTheme="majorBidi" w:hAnsiTheme="majorBidi" w:cstheme="majorBidi"/>
                <w:b/>
                <w:bCs/>
              </w:rPr>
              <w:t>/000</w:t>
            </w:r>
            <w:r w:rsidR="00101407" w:rsidRPr="00630F04">
              <w:rPr>
                <w:rFonts w:asciiTheme="majorBidi" w:hAnsiTheme="majorBidi" w:cstheme="majorBidi"/>
                <w:b/>
                <w:bCs/>
                <w:rtl/>
              </w:rPr>
              <w:t xml:space="preserve"> </w:t>
            </w:r>
            <w:r w:rsidR="00101407">
              <w:rPr>
                <w:rFonts w:cs="B Titr" w:hint="cs"/>
                <w:rtl/>
              </w:rPr>
              <w:t>ريال</w:t>
            </w:r>
          </w:p>
          <w:p w:rsidR="00052474" w:rsidRPr="00446D14" w:rsidRDefault="00052474" w:rsidP="003714E6">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3714E6">
              <w:rPr>
                <w:rFonts w:asciiTheme="majorBidi" w:hAnsiTheme="majorBidi" w:cstheme="majorBidi"/>
                <w:b/>
                <w:bCs/>
              </w:rPr>
              <w:t>250</w:t>
            </w:r>
            <w:bookmarkStart w:id="0" w:name="_GoBack"/>
            <w:bookmarkEnd w:id="0"/>
            <w:r w:rsidR="00630F04" w:rsidRPr="00630F04">
              <w:rPr>
                <w:rFonts w:asciiTheme="majorBidi" w:hAnsiTheme="majorBidi" w:cstheme="majorBidi"/>
                <w:b/>
                <w:bCs/>
              </w:rPr>
              <w:t>/000/000</w:t>
            </w:r>
            <w:r w:rsidR="00630F04">
              <w:rPr>
                <w:rFonts w:asciiTheme="majorBidi" w:hAnsiTheme="majorBidi" w:cstheme="majorBidi"/>
                <w:b/>
                <w:bCs/>
              </w:rPr>
              <w:t xml:space="preserve"> </w:t>
            </w:r>
            <w:r w:rsidR="00E570EE">
              <w:rPr>
                <w:rFonts w:asciiTheme="majorBidi" w:hAnsiTheme="majorBidi" w:cstheme="majorBidi" w:hint="cs"/>
                <w:b/>
                <w:bCs/>
                <w:rtl/>
              </w:rPr>
              <w:t xml:space="preserve"> </w:t>
            </w:r>
            <w:r w:rsidR="00940B5F">
              <w:rPr>
                <w:rFonts w:cs="B Titr" w:hint="cs"/>
                <w:rtl/>
              </w:rPr>
              <w:t>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B1003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FA3CB4">
              <w:rPr>
                <w:rFonts w:cs="Titr" w:hint="cs"/>
                <w:color w:val="FF0000"/>
                <w:sz w:val="20"/>
                <w:szCs w:val="20"/>
                <w:rtl/>
              </w:rPr>
              <w:t>ا</w:t>
            </w:r>
            <w:r w:rsidR="00630F04">
              <w:rPr>
                <w:rFonts w:cs="B Titr" w:hint="cs"/>
                <w:b/>
                <w:bCs/>
                <w:rtl/>
              </w:rPr>
              <w:t xml:space="preserve"> استان بوشهر-عسلويه- مجتمع گاز پارس جنوبي- پالايشگاه سوم- </w:t>
            </w:r>
            <w:r w:rsidR="00B10033">
              <w:rPr>
                <w:rFonts w:cs="B Titr" w:hint="cs"/>
                <w:b/>
                <w:bCs/>
                <w:rtl/>
              </w:rPr>
              <w:t>كميسيون</w:t>
            </w:r>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4415" w:type="dxa"/>
        <w:tblInd w:w="621" w:type="dxa"/>
        <w:tblLayout w:type="fixed"/>
        <w:tblLook w:val="04A0"/>
      </w:tblPr>
      <w:tblGrid>
        <w:gridCol w:w="512"/>
        <w:gridCol w:w="4350"/>
        <w:gridCol w:w="938"/>
        <w:gridCol w:w="1535"/>
        <w:gridCol w:w="1621"/>
        <w:gridCol w:w="1621"/>
        <w:gridCol w:w="1535"/>
        <w:gridCol w:w="2303"/>
      </w:tblGrid>
      <w:tr w:rsidR="00CD5C2A" w:rsidTr="001932E5">
        <w:trPr>
          <w:cantSplit/>
          <w:trHeight w:val="1954"/>
        </w:trPr>
        <w:tc>
          <w:tcPr>
            <w:tcW w:w="51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35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38"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535"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621"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621"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35"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0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1932E5">
        <w:trPr>
          <w:trHeight w:val="335"/>
        </w:trPr>
        <w:tc>
          <w:tcPr>
            <w:tcW w:w="51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35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38"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535" w:type="dxa"/>
            <w:tcBorders>
              <w:top w:val="single" w:sz="12" w:space="0" w:color="auto"/>
            </w:tcBorders>
            <w:vAlign w:val="center"/>
          </w:tcPr>
          <w:p w:rsidR="00860C1E" w:rsidRPr="009E7792" w:rsidRDefault="00860C1E" w:rsidP="00254374">
            <w:pPr>
              <w:jc w:val="center"/>
              <w:rPr>
                <w:rFonts w:cs="B Nazanin"/>
                <w:b/>
                <w:bCs/>
                <w:rtl/>
              </w:rPr>
            </w:pPr>
          </w:p>
        </w:tc>
        <w:tc>
          <w:tcPr>
            <w:tcW w:w="1621" w:type="dxa"/>
            <w:tcBorders>
              <w:top w:val="single" w:sz="12" w:space="0" w:color="auto"/>
            </w:tcBorders>
          </w:tcPr>
          <w:p w:rsidR="00860C1E" w:rsidRDefault="00860C1E" w:rsidP="00254374">
            <w:pPr>
              <w:rPr>
                <w:rFonts w:ascii="BZar" w:cs="B Nazanin"/>
                <w:b/>
                <w:bCs/>
                <w:rtl/>
              </w:rPr>
            </w:pPr>
          </w:p>
        </w:tc>
        <w:tc>
          <w:tcPr>
            <w:tcW w:w="1621" w:type="dxa"/>
            <w:tcBorders>
              <w:top w:val="single" w:sz="12" w:space="0" w:color="auto"/>
            </w:tcBorders>
            <w:vAlign w:val="center"/>
          </w:tcPr>
          <w:p w:rsidR="00860C1E" w:rsidRPr="009E7792" w:rsidRDefault="00860C1E" w:rsidP="00E730AD">
            <w:pPr>
              <w:jc w:val="center"/>
              <w:rPr>
                <w:rFonts w:cs="B Nazanin"/>
                <w:b/>
                <w:bCs/>
                <w:rtl/>
              </w:rPr>
            </w:pPr>
          </w:p>
        </w:tc>
        <w:tc>
          <w:tcPr>
            <w:tcW w:w="1535" w:type="dxa"/>
            <w:tcBorders>
              <w:top w:val="single" w:sz="12" w:space="0" w:color="auto"/>
            </w:tcBorders>
          </w:tcPr>
          <w:p w:rsidR="00860C1E" w:rsidRDefault="00860C1E" w:rsidP="009E7792">
            <w:pPr>
              <w:rPr>
                <w:rFonts w:ascii="BZar" w:cs="B Nazanin"/>
                <w:b/>
                <w:bCs/>
                <w:rtl/>
              </w:rPr>
            </w:pPr>
          </w:p>
        </w:tc>
        <w:tc>
          <w:tcPr>
            <w:tcW w:w="2303"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1932E5">
        <w:trPr>
          <w:trHeight w:val="685"/>
        </w:trPr>
        <w:tc>
          <w:tcPr>
            <w:tcW w:w="51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35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38"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535" w:type="dxa"/>
            <w:vAlign w:val="center"/>
          </w:tcPr>
          <w:p w:rsidR="00860C1E" w:rsidRPr="009E7792" w:rsidRDefault="00860C1E" w:rsidP="00254374">
            <w:pPr>
              <w:jc w:val="center"/>
              <w:rPr>
                <w:rFonts w:cs="B Nazanin"/>
                <w:b/>
                <w:bCs/>
                <w:rtl/>
              </w:rPr>
            </w:pPr>
          </w:p>
        </w:tc>
        <w:tc>
          <w:tcPr>
            <w:tcW w:w="1621" w:type="dxa"/>
          </w:tcPr>
          <w:p w:rsidR="00860C1E" w:rsidRDefault="00860C1E" w:rsidP="00254374">
            <w:pPr>
              <w:rPr>
                <w:rFonts w:ascii="BZar" w:cs="B Nazanin"/>
                <w:b/>
                <w:bCs/>
                <w:rtl/>
              </w:rPr>
            </w:pPr>
          </w:p>
        </w:tc>
        <w:tc>
          <w:tcPr>
            <w:tcW w:w="1621" w:type="dxa"/>
            <w:vAlign w:val="center"/>
          </w:tcPr>
          <w:p w:rsidR="00860C1E" w:rsidRPr="009E7792" w:rsidRDefault="00860C1E" w:rsidP="00E730AD">
            <w:pPr>
              <w:jc w:val="center"/>
              <w:rPr>
                <w:rFonts w:cs="B Nazanin"/>
                <w:b/>
                <w:bCs/>
                <w:rtl/>
              </w:rPr>
            </w:pPr>
          </w:p>
        </w:tc>
        <w:tc>
          <w:tcPr>
            <w:tcW w:w="1535" w:type="dxa"/>
          </w:tcPr>
          <w:p w:rsidR="00860C1E" w:rsidRDefault="00860C1E" w:rsidP="009E7792">
            <w:pPr>
              <w:rPr>
                <w:rFonts w:ascii="BZar" w:cs="B Nazanin"/>
                <w:b/>
                <w:bCs/>
                <w:rtl/>
              </w:rPr>
            </w:pPr>
          </w:p>
        </w:tc>
        <w:tc>
          <w:tcPr>
            <w:tcW w:w="2303"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1932E5">
        <w:trPr>
          <w:trHeight w:val="335"/>
        </w:trPr>
        <w:tc>
          <w:tcPr>
            <w:tcW w:w="51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35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38"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535" w:type="dxa"/>
            <w:vAlign w:val="center"/>
          </w:tcPr>
          <w:p w:rsidR="00860C1E" w:rsidRPr="009E7792" w:rsidRDefault="00860C1E" w:rsidP="00254374">
            <w:pPr>
              <w:jc w:val="center"/>
              <w:rPr>
                <w:rFonts w:cs="B Nazanin"/>
                <w:b/>
                <w:bCs/>
                <w:rtl/>
              </w:rPr>
            </w:pPr>
          </w:p>
        </w:tc>
        <w:tc>
          <w:tcPr>
            <w:tcW w:w="1621" w:type="dxa"/>
          </w:tcPr>
          <w:p w:rsidR="00860C1E" w:rsidRDefault="00860C1E" w:rsidP="00254374">
            <w:pPr>
              <w:rPr>
                <w:rFonts w:ascii="BZar" w:cs="B Nazanin"/>
                <w:b/>
                <w:bCs/>
                <w:rtl/>
              </w:rPr>
            </w:pPr>
          </w:p>
        </w:tc>
        <w:tc>
          <w:tcPr>
            <w:tcW w:w="1621" w:type="dxa"/>
            <w:vAlign w:val="center"/>
          </w:tcPr>
          <w:p w:rsidR="00860C1E" w:rsidRPr="009E7792" w:rsidRDefault="00860C1E" w:rsidP="00E730AD">
            <w:pPr>
              <w:jc w:val="center"/>
              <w:rPr>
                <w:rFonts w:cs="B Nazanin"/>
                <w:b/>
                <w:bCs/>
                <w:rtl/>
              </w:rPr>
            </w:pPr>
          </w:p>
        </w:tc>
        <w:tc>
          <w:tcPr>
            <w:tcW w:w="1535" w:type="dxa"/>
          </w:tcPr>
          <w:p w:rsidR="00860C1E" w:rsidRDefault="00860C1E" w:rsidP="00817D9B">
            <w:pPr>
              <w:rPr>
                <w:rFonts w:ascii="BZar" w:cs="B Nazanin"/>
                <w:b/>
                <w:bCs/>
                <w:rtl/>
              </w:rPr>
            </w:pPr>
          </w:p>
        </w:tc>
        <w:tc>
          <w:tcPr>
            <w:tcW w:w="2303"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1932E5">
        <w:trPr>
          <w:trHeight w:val="335"/>
        </w:trPr>
        <w:tc>
          <w:tcPr>
            <w:tcW w:w="51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35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38"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535" w:type="dxa"/>
            <w:vAlign w:val="center"/>
          </w:tcPr>
          <w:p w:rsidR="00860C1E" w:rsidRPr="009E7792" w:rsidRDefault="00860C1E" w:rsidP="00254374">
            <w:pPr>
              <w:jc w:val="center"/>
              <w:rPr>
                <w:rFonts w:cs="B Nazanin"/>
                <w:b/>
                <w:bCs/>
                <w:rtl/>
              </w:rPr>
            </w:pPr>
          </w:p>
        </w:tc>
        <w:tc>
          <w:tcPr>
            <w:tcW w:w="1621" w:type="dxa"/>
          </w:tcPr>
          <w:p w:rsidR="00860C1E" w:rsidRDefault="00860C1E" w:rsidP="00254374">
            <w:pPr>
              <w:rPr>
                <w:rFonts w:ascii="BZar" w:cs="B Nazanin"/>
                <w:b/>
                <w:bCs/>
                <w:rtl/>
              </w:rPr>
            </w:pPr>
          </w:p>
        </w:tc>
        <w:tc>
          <w:tcPr>
            <w:tcW w:w="1621" w:type="dxa"/>
            <w:vAlign w:val="center"/>
          </w:tcPr>
          <w:p w:rsidR="00860C1E" w:rsidRPr="009E7792" w:rsidRDefault="00860C1E" w:rsidP="00E730AD">
            <w:pPr>
              <w:jc w:val="center"/>
              <w:rPr>
                <w:rFonts w:cs="B Nazanin"/>
                <w:b/>
                <w:bCs/>
                <w:rtl/>
              </w:rPr>
            </w:pPr>
          </w:p>
        </w:tc>
        <w:tc>
          <w:tcPr>
            <w:tcW w:w="1535" w:type="dxa"/>
          </w:tcPr>
          <w:p w:rsidR="00860C1E" w:rsidRDefault="00860C1E" w:rsidP="00817D9B">
            <w:pPr>
              <w:rPr>
                <w:rFonts w:ascii="BZar" w:cs="B Nazanin"/>
                <w:b/>
                <w:bCs/>
                <w:rtl/>
              </w:rPr>
            </w:pPr>
          </w:p>
        </w:tc>
        <w:tc>
          <w:tcPr>
            <w:tcW w:w="2303"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1932E5">
        <w:trPr>
          <w:trHeight w:val="347"/>
        </w:trPr>
        <w:tc>
          <w:tcPr>
            <w:tcW w:w="51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35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38"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535" w:type="dxa"/>
            <w:vAlign w:val="center"/>
          </w:tcPr>
          <w:p w:rsidR="00860C1E" w:rsidRPr="009E7792" w:rsidRDefault="00860C1E" w:rsidP="00254374">
            <w:pPr>
              <w:jc w:val="center"/>
              <w:rPr>
                <w:rFonts w:cs="B Nazanin"/>
                <w:b/>
                <w:bCs/>
                <w:rtl/>
              </w:rPr>
            </w:pPr>
          </w:p>
        </w:tc>
        <w:tc>
          <w:tcPr>
            <w:tcW w:w="1621" w:type="dxa"/>
          </w:tcPr>
          <w:p w:rsidR="00860C1E" w:rsidRDefault="00860C1E" w:rsidP="00254374">
            <w:pPr>
              <w:rPr>
                <w:rFonts w:ascii="BZar" w:cs="B Nazanin"/>
                <w:b/>
                <w:bCs/>
                <w:rtl/>
              </w:rPr>
            </w:pPr>
          </w:p>
        </w:tc>
        <w:tc>
          <w:tcPr>
            <w:tcW w:w="1621" w:type="dxa"/>
            <w:vAlign w:val="center"/>
          </w:tcPr>
          <w:p w:rsidR="00860C1E" w:rsidRPr="009E7792" w:rsidRDefault="00860C1E" w:rsidP="00E730AD">
            <w:pPr>
              <w:jc w:val="center"/>
              <w:rPr>
                <w:rFonts w:cs="B Nazanin"/>
                <w:b/>
                <w:bCs/>
                <w:rtl/>
              </w:rPr>
            </w:pPr>
          </w:p>
        </w:tc>
        <w:tc>
          <w:tcPr>
            <w:tcW w:w="1535" w:type="dxa"/>
          </w:tcPr>
          <w:p w:rsidR="00860C1E" w:rsidRDefault="00860C1E" w:rsidP="00817D9B">
            <w:pPr>
              <w:rPr>
                <w:rFonts w:ascii="BZar" w:cs="B Nazanin"/>
                <w:b/>
                <w:bCs/>
                <w:rtl/>
              </w:rPr>
            </w:pPr>
          </w:p>
        </w:tc>
        <w:tc>
          <w:tcPr>
            <w:tcW w:w="2303"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1932E5">
        <w:trPr>
          <w:trHeight w:val="335"/>
        </w:trPr>
        <w:tc>
          <w:tcPr>
            <w:tcW w:w="51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35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38"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535"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621" w:type="dxa"/>
            <w:tcBorders>
              <w:bottom w:val="single" w:sz="12" w:space="0" w:color="auto"/>
            </w:tcBorders>
            <w:shd w:val="clear" w:color="auto" w:fill="auto"/>
          </w:tcPr>
          <w:p w:rsidR="00860C1E" w:rsidRDefault="00860C1E" w:rsidP="00254374">
            <w:pPr>
              <w:rPr>
                <w:rFonts w:ascii="BZar" w:cs="B Nazanin"/>
                <w:b/>
                <w:bCs/>
                <w:rtl/>
              </w:rPr>
            </w:pPr>
          </w:p>
        </w:tc>
        <w:tc>
          <w:tcPr>
            <w:tcW w:w="1621"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35" w:type="dxa"/>
            <w:tcBorders>
              <w:bottom w:val="single" w:sz="12" w:space="0" w:color="auto"/>
            </w:tcBorders>
            <w:shd w:val="clear" w:color="auto" w:fill="auto"/>
          </w:tcPr>
          <w:p w:rsidR="00860C1E" w:rsidRDefault="00860C1E" w:rsidP="00817D9B">
            <w:pPr>
              <w:rPr>
                <w:rFonts w:ascii="BZar" w:cs="B Nazanin"/>
                <w:b/>
                <w:bCs/>
                <w:rtl/>
              </w:rPr>
            </w:pPr>
          </w:p>
        </w:tc>
        <w:tc>
          <w:tcPr>
            <w:tcW w:w="2303"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1932E5">
        <w:trPr>
          <w:trHeight w:val="335"/>
        </w:trPr>
        <w:tc>
          <w:tcPr>
            <w:tcW w:w="51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35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38"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535"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621"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621"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35"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03"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lastRenderedPageBreak/>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EF5856" w:rsidP="0058608A">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lastRenderedPageBreak/>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C17" w:rsidRDefault="00764C17" w:rsidP="007170AF">
      <w:pPr>
        <w:spacing w:after="0" w:line="240" w:lineRule="auto"/>
      </w:pPr>
      <w:r>
        <w:separator/>
      </w:r>
    </w:p>
  </w:endnote>
  <w:endnote w:type="continuationSeparator" w:id="0">
    <w:p w:rsidR="00764C17" w:rsidRDefault="00764C17"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3907B3">
        <w:pPr>
          <w:pStyle w:val="Footer"/>
          <w:jc w:val="center"/>
        </w:pPr>
        <w:r>
          <w:fldChar w:fldCharType="begin"/>
        </w:r>
        <w:r w:rsidR="00161C9F">
          <w:instrText xml:space="preserve"> PAGE   \* MERGEFORMAT </w:instrText>
        </w:r>
        <w:r>
          <w:fldChar w:fldCharType="separate"/>
        </w:r>
        <w:r w:rsidR="001932E5">
          <w:rPr>
            <w:noProof/>
            <w:rtl/>
          </w:rPr>
          <w:t>10</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C17" w:rsidRDefault="00764C17" w:rsidP="007170AF">
      <w:pPr>
        <w:spacing w:after="0" w:line="240" w:lineRule="auto"/>
      </w:pPr>
      <w:r>
        <w:separator/>
      </w:r>
    </w:p>
  </w:footnote>
  <w:footnote w:type="continuationSeparator" w:id="0">
    <w:p w:rsidR="00764C17" w:rsidRDefault="00764C17"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3907B3">
    <w:pPr>
      <w:pStyle w:val="Header"/>
    </w:pPr>
    <w:r>
      <w:rPr>
        <w:noProof/>
        <w:lang w:bidi="ar-SA"/>
      </w:rPr>
      <w:pict>
        <v:roundrect id="AutoShape 6" o:spid="_x0000_s18433" style="position:absolute;left:0;text-align:left;margin-left:1.75pt;margin-top:-4.15pt;width:738.75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hdrShapeDefaults>
    <o:shapedefaults v:ext="edit" spidmax="19458"/>
    <o:shapelayout v:ext="edit">
      <o:idmap v:ext="edit" data="18"/>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01407"/>
    <w:rsid w:val="00122A00"/>
    <w:rsid w:val="00131C13"/>
    <w:rsid w:val="00133824"/>
    <w:rsid w:val="00140F0E"/>
    <w:rsid w:val="00145DA1"/>
    <w:rsid w:val="001524F2"/>
    <w:rsid w:val="001526D7"/>
    <w:rsid w:val="00161C9F"/>
    <w:rsid w:val="00166A1D"/>
    <w:rsid w:val="001920A5"/>
    <w:rsid w:val="001932E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4D87"/>
    <w:rsid w:val="00306072"/>
    <w:rsid w:val="003079D8"/>
    <w:rsid w:val="00310940"/>
    <w:rsid w:val="00310A79"/>
    <w:rsid w:val="00322076"/>
    <w:rsid w:val="0033502C"/>
    <w:rsid w:val="0034290F"/>
    <w:rsid w:val="00367C8C"/>
    <w:rsid w:val="003714E6"/>
    <w:rsid w:val="00377CD7"/>
    <w:rsid w:val="00387510"/>
    <w:rsid w:val="003902EF"/>
    <w:rsid w:val="003907B3"/>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1E69"/>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623F8A"/>
    <w:rsid w:val="00630419"/>
    <w:rsid w:val="00630F04"/>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D0314"/>
    <w:rsid w:val="006D2ED9"/>
    <w:rsid w:val="006D6CAA"/>
    <w:rsid w:val="006E2836"/>
    <w:rsid w:val="007046B8"/>
    <w:rsid w:val="0070607C"/>
    <w:rsid w:val="00710530"/>
    <w:rsid w:val="007170AF"/>
    <w:rsid w:val="00717860"/>
    <w:rsid w:val="007268AD"/>
    <w:rsid w:val="00727165"/>
    <w:rsid w:val="00732C07"/>
    <w:rsid w:val="00740731"/>
    <w:rsid w:val="00746F6C"/>
    <w:rsid w:val="00764C17"/>
    <w:rsid w:val="007664D7"/>
    <w:rsid w:val="00775FF5"/>
    <w:rsid w:val="00783624"/>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26C52"/>
    <w:rsid w:val="009357D3"/>
    <w:rsid w:val="00940B5F"/>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253A"/>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90D79"/>
    <w:rsid w:val="00A90FD9"/>
    <w:rsid w:val="00A92533"/>
    <w:rsid w:val="00A9283B"/>
    <w:rsid w:val="00A94FAD"/>
    <w:rsid w:val="00AA3A35"/>
    <w:rsid w:val="00AA415A"/>
    <w:rsid w:val="00AB080E"/>
    <w:rsid w:val="00AB383D"/>
    <w:rsid w:val="00AB5917"/>
    <w:rsid w:val="00AC06E8"/>
    <w:rsid w:val="00AC07B4"/>
    <w:rsid w:val="00AD79BA"/>
    <w:rsid w:val="00AE36AB"/>
    <w:rsid w:val="00AE70B3"/>
    <w:rsid w:val="00AE73FE"/>
    <w:rsid w:val="00B001BA"/>
    <w:rsid w:val="00B057DE"/>
    <w:rsid w:val="00B07930"/>
    <w:rsid w:val="00B10033"/>
    <w:rsid w:val="00B34465"/>
    <w:rsid w:val="00B43C3C"/>
    <w:rsid w:val="00B43C4D"/>
    <w:rsid w:val="00B45D49"/>
    <w:rsid w:val="00B47874"/>
    <w:rsid w:val="00B5104C"/>
    <w:rsid w:val="00B67E3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570EE"/>
    <w:rsid w:val="00E67A28"/>
    <w:rsid w:val="00E702AA"/>
    <w:rsid w:val="00E72835"/>
    <w:rsid w:val="00E730AD"/>
    <w:rsid w:val="00E73AE0"/>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57E23"/>
    <w:rsid w:val="00F62111"/>
    <w:rsid w:val="00F63DC7"/>
    <w:rsid w:val="00F65279"/>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2CF0-0B62-4D1D-B1A8-023D5B00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541272</cp:lastModifiedBy>
  <cp:revision>14</cp:revision>
  <cp:lastPrinted>2017-12-23T08:34:00Z</cp:lastPrinted>
  <dcterms:created xsi:type="dcterms:W3CDTF">2018-01-21T04:28:00Z</dcterms:created>
  <dcterms:modified xsi:type="dcterms:W3CDTF">2018-05-15T06:19:00Z</dcterms:modified>
</cp:coreProperties>
</file>