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30695B">
            <w:pPr>
              <w:pStyle w:val="TEXTBODY1"/>
              <w:rPr>
                <w:rtl/>
              </w:rPr>
            </w:pPr>
            <w:r w:rsidRPr="00153C51">
              <w:rPr>
                <w:rFonts w:hint="cs"/>
                <w:rtl/>
              </w:rPr>
              <w:t xml:space="preserve">شماره مناقصه : </w:t>
            </w:r>
            <w:r w:rsidR="0030695B" w:rsidRPr="005133AD">
              <w:rPr>
                <w:rFonts w:hint="cs"/>
                <w:rtl/>
              </w:rPr>
              <w:t>786</w:t>
            </w:r>
            <w:r w:rsidR="009F12A4" w:rsidRPr="005133AD">
              <w:rPr>
                <w:rFonts w:hint="cs"/>
                <w:rtl/>
              </w:rPr>
              <w:t>/</w:t>
            </w:r>
            <w:r w:rsidR="0030695B" w:rsidRPr="005133AD">
              <w:rPr>
                <w:rFonts w:hint="cs"/>
                <w:rtl/>
              </w:rPr>
              <w:t>96</w:t>
            </w:r>
            <w:r w:rsidR="009F12A4" w:rsidRPr="005133AD">
              <w:rPr>
                <w:rFonts w:hint="cs"/>
                <w:rtl/>
              </w:rPr>
              <w:t xml:space="preserve"> </w:t>
            </w:r>
            <w:r w:rsidR="005E0589">
              <w:rPr>
                <w:rFonts w:hint="cs"/>
                <w:rtl/>
              </w:rPr>
              <w:t>(تجديد)</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A766EE">
            <w:pPr>
              <w:pStyle w:val="TEXTBODY1"/>
              <w:rPr>
                <w:rtl/>
              </w:rPr>
            </w:pPr>
            <w:r w:rsidRPr="00196286">
              <w:rPr>
                <w:rFonts w:hint="cs"/>
                <w:rtl/>
              </w:rPr>
              <w:t>موضوع مناقصه :</w:t>
            </w:r>
            <w:r w:rsidRPr="00196286">
              <w:rPr>
                <w:rtl/>
              </w:rPr>
              <w:t xml:space="preserve"> </w:t>
            </w:r>
            <w:r w:rsidR="0030695B" w:rsidRPr="0030695B">
              <w:rPr>
                <w:rFonts w:hint="cs"/>
                <w:sz w:val="22"/>
                <w:szCs w:val="22"/>
                <w:rtl/>
              </w:rPr>
              <w:t>تجهيز و راه اندازي سالن همايش</w:t>
            </w:r>
            <w:r w:rsidR="0030695B" w:rsidRPr="0030695B">
              <w:rPr>
                <w:rFonts w:hint="cs"/>
                <w:rtl/>
              </w:rPr>
              <w:t xml:space="preserve"> ساختمان</w:t>
            </w:r>
            <w:r w:rsidR="0030695B">
              <w:rPr>
                <w:rFonts w:hint="cs"/>
                <w:rtl/>
              </w:rPr>
              <w:t xml:space="preserve"> اداري مركزي شركت 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5133AD" w:rsidRDefault="00186CCC" w:rsidP="007559CA">
            <w:pPr>
              <w:pStyle w:val="TEXTBODY1"/>
              <w:rPr>
                <w:rtl/>
              </w:rPr>
            </w:pPr>
            <w:r w:rsidRPr="005133AD">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630CB2">
            <w:pPr>
              <w:pStyle w:val="TEXTBODY1"/>
              <w:rPr>
                <w:rtl/>
              </w:rPr>
            </w:pPr>
            <w:r w:rsidRPr="00153C51">
              <w:rPr>
                <w:rFonts w:hint="cs"/>
                <w:rtl/>
              </w:rPr>
              <w:t xml:space="preserve">مدت اوليه پيمان : </w:t>
            </w:r>
            <w:r w:rsidR="00630CB2">
              <w:rPr>
                <w:rFonts w:hint="cs"/>
                <w:rtl/>
              </w:rPr>
              <w:t>9</w:t>
            </w:r>
            <w:r w:rsidR="0030695B">
              <w:rPr>
                <w:rFonts w:hint="cs"/>
                <w:rtl/>
              </w:rPr>
              <w:t xml:space="preserve"> ماه</w:t>
            </w:r>
          </w:p>
        </w:tc>
      </w:tr>
      <w:tr w:rsidR="00186CCC" w:rsidRPr="00153C51" w:rsidTr="0097600F">
        <w:trPr>
          <w:trHeight w:val="1617"/>
          <w:jc w:val="center"/>
        </w:trPr>
        <w:tc>
          <w:tcPr>
            <w:tcW w:w="5000" w:type="pct"/>
            <w:gridSpan w:val="2"/>
            <w:shd w:val="clear" w:color="auto" w:fill="auto"/>
          </w:tcPr>
          <w:p w:rsidR="00186CCC" w:rsidRPr="00153C51" w:rsidRDefault="00186CCC" w:rsidP="00A766EE">
            <w:pPr>
              <w:pStyle w:val="TEXTBODY1"/>
              <w:rPr>
                <w:rtl/>
              </w:rPr>
            </w:pPr>
            <w:r w:rsidRPr="00153C51">
              <w:rPr>
                <w:rFonts w:hint="cs"/>
                <w:rtl/>
              </w:rPr>
              <w:t>توجه: تكميل كليه اطلاعات خواسته شده در فرم</w:t>
            </w:r>
            <w:r w:rsidR="00A766EE">
              <w:rPr>
                <w:rFonts w:hint="cs"/>
                <w:rtl/>
              </w:rPr>
              <w:t>‌</w:t>
            </w:r>
            <w:r w:rsidRPr="00153C51">
              <w:rPr>
                <w:rFonts w:hint="cs"/>
                <w:rtl/>
              </w:rPr>
              <w:t>هاي ارزيابي كيفي مناقصه‌گران ب</w:t>
            </w:r>
            <w:r w:rsidR="00A766EE">
              <w:rPr>
                <w:rFonts w:hint="cs"/>
                <w:rtl/>
              </w:rPr>
              <w:t xml:space="preserve">ه </w:t>
            </w:r>
            <w:r w:rsidRPr="00153C51">
              <w:rPr>
                <w:rFonts w:hint="cs"/>
                <w:rtl/>
              </w:rPr>
              <w:t>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دستگاه نظارت</w:t>
            </w:r>
          </w:p>
        </w:tc>
        <w:tc>
          <w:tcPr>
            <w:tcW w:w="2025" w:type="pct"/>
            <w:gridSpan w:val="4"/>
            <w:tcBorders>
              <w:top w:val="single" w:sz="18" w:space="0" w:color="auto"/>
            </w:tcBorders>
            <w:shd w:val="clear" w:color="auto" w:fill="auto"/>
            <w:vAlign w:val="center"/>
          </w:tcPr>
          <w:p w:rsidR="00186CCC" w:rsidRPr="005133AD" w:rsidRDefault="005133AD" w:rsidP="005133AD">
            <w:pPr>
              <w:pStyle w:val="TextBody3"/>
              <w:rPr>
                <w:rtl/>
              </w:rPr>
            </w:pPr>
            <w:r w:rsidRPr="005133AD">
              <w:rPr>
                <w:rtl/>
              </w:rPr>
              <w:t>مدير</w:t>
            </w:r>
            <w:r w:rsidRPr="005133AD">
              <w:rPr>
                <w:rFonts w:hint="cs"/>
                <w:rtl/>
              </w:rPr>
              <w:t>يت</w:t>
            </w:r>
            <w:r w:rsidRPr="005133AD">
              <w:rPr>
                <w:rtl/>
              </w:rPr>
              <w:t xml:space="preserve"> برنامه</w:t>
            </w:r>
            <w:r w:rsidRPr="005133AD">
              <w:rPr>
                <w:rFonts w:hint="cs"/>
                <w:rtl/>
              </w:rPr>
              <w:t>‌</w:t>
            </w:r>
            <w:r w:rsidRPr="005133AD">
              <w:rPr>
                <w:rtl/>
              </w:rPr>
              <w:t>ريزي و توسعه</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C76923"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Default="00186CCC" w:rsidP="0097600F">
            <w:pPr>
              <w:pStyle w:val="TextBody3"/>
              <w:rPr>
                <w:rtl/>
              </w:rPr>
            </w:pPr>
          </w:p>
          <w:p w:rsidR="005133AD" w:rsidRPr="00153C51" w:rsidRDefault="005133AD"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9F12A4" w:rsidRPr="00153C51" w:rsidTr="009F12A4">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tcPr>
          <w:p w:rsidR="009F12A4" w:rsidRPr="00E91F40" w:rsidRDefault="0030695B" w:rsidP="0030695B">
            <w:pPr>
              <w:bidi/>
              <w:jc w:val="center"/>
              <w:rPr>
                <w:rFonts w:cs="Titr"/>
                <w:b/>
                <w:bCs/>
                <w:rtl/>
                <w:lang w:bidi="fa-IR"/>
              </w:rPr>
            </w:pPr>
            <w:r>
              <w:rPr>
                <w:rFonts w:cs="Titr" w:hint="cs"/>
                <w:b/>
                <w:bCs/>
                <w:rtl/>
                <w:lang w:bidi="fa-IR"/>
              </w:rPr>
              <w:t>786</w:t>
            </w:r>
            <w:r w:rsidR="009F12A4" w:rsidRPr="00E91F40">
              <w:rPr>
                <w:rFonts w:cs="Titr" w:hint="cs"/>
                <w:b/>
                <w:bCs/>
                <w:rtl/>
                <w:lang w:bidi="fa-IR"/>
              </w:rPr>
              <w:t>/</w:t>
            </w:r>
            <w:r>
              <w:rPr>
                <w:rFonts w:cs="Titr" w:hint="cs"/>
                <w:b/>
                <w:bCs/>
                <w:rtl/>
                <w:lang w:bidi="fa-IR"/>
              </w:rPr>
              <w:t>96</w:t>
            </w:r>
            <w:r w:rsidR="009F12A4">
              <w:rPr>
                <w:rFonts w:cs="Titr" w:hint="cs"/>
                <w:b/>
                <w:bCs/>
                <w:rtl/>
                <w:lang w:bidi="fa-IR"/>
              </w:rPr>
              <w:t xml:space="preserve"> </w:t>
            </w:r>
            <w:r w:rsidR="004A6E3D">
              <w:rPr>
                <w:rFonts w:cs="Titr" w:hint="cs"/>
                <w:b/>
                <w:bCs/>
                <w:rtl/>
                <w:lang w:bidi="fa-IR"/>
              </w:rPr>
              <w:t>(تجديد)</w:t>
            </w:r>
          </w:p>
        </w:tc>
      </w:tr>
      <w:tr w:rsidR="009F12A4" w:rsidRPr="00153C51" w:rsidTr="0097600F">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9F12A4" w:rsidRPr="00E91F40" w:rsidRDefault="0030695B" w:rsidP="005133AD">
            <w:pPr>
              <w:bidi/>
              <w:jc w:val="center"/>
              <w:rPr>
                <w:rFonts w:cs="Titr"/>
                <w:b/>
                <w:bCs/>
                <w:rtl/>
                <w:lang w:bidi="fa-IR"/>
              </w:rPr>
            </w:pPr>
            <w:r w:rsidRPr="0030695B">
              <w:rPr>
                <w:rFonts w:cs="Titr" w:hint="cs"/>
                <w:sz w:val="20"/>
                <w:szCs w:val="20"/>
                <w:rtl/>
                <w:lang w:bidi="fa-IR"/>
              </w:rPr>
              <w:t>تجهيز و راه اندازي سالن همايش ساختمان اداري مركزي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133AD" w:rsidRDefault="00186CCC" w:rsidP="0097600F">
            <w:pPr>
              <w:pStyle w:val="TextBody2"/>
              <w:rPr>
                <w:sz w:val="20"/>
                <w:szCs w:val="20"/>
              </w:rPr>
            </w:pPr>
            <w:r w:rsidRPr="005133AD">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133AD" w:rsidRDefault="00630CB2" w:rsidP="00630CB2">
            <w:pPr>
              <w:pStyle w:val="TextBody2"/>
              <w:rPr>
                <w:sz w:val="20"/>
                <w:szCs w:val="20"/>
                <w:rtl/>
              </w:rPr>
            </w:pPr>
            <w:r w:rsidRPr="005133AD">
              <w:rPr>
                <w:rFonts w:hint="cs"/>
                <w:sz w:val="20"/>
                <w:szCs w:val="20"/>
                <w:rtl/>
              </w:rPr>
              <w:t>9</w:t>
            </w:r>
            <w:r w:rsidR="00186CCC" w:rsidRPr="005133AD">
              <w:rPr>
                <w:rFonts w:hint="cs"/>
                <w:sz w:val="20"/>
                <w:szCs w:val="20"/>
                <w:rtl/>
              </w:rPr>
              <w:t xml:space="preserve"> </w:t>
            </w:r>
            <w:r w:rsidR="009F12A4" w:rsidRPr="005133AD">
              <w:rPr>
                <w:rFonts w:hint="cs"/>
                <w:sz w:val="20"/>
                <w:szCs w:val="20"/>
                <w:rtl/>
              </w:rPr>
              <w:t>ماه</w:t>
            </w:r>
            <w:r w:rsidR="00186CCC" w:rsidRPr="005133AD">
              <w:rPr>
                <w:rFonts w:hint="cs"/>
                <w:sz w:val="20"/>
                <w:szCs w:val="20"/>
                <w:rtl/>
              </w:rPr>
              <w:t xml:space="preserve"> </w:t>
            </w:r>
          </w:p>
        </w:tc>
      </w:tr>
      <w:tr w:rsidR="009F12A4" w:rsidRPr="00153C51" w:rsidTr="0097600F">
        <w:trPr>
          <w:trHeight w:val="20"/>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مبلغ براورد تقريبي انجام كار</w:t>
            </w:r>
          </w:p>
          <w:p w:rsidR="009F12A4" w:rsidRPr="00C75A40" w:rsidRDefault="009F12A4"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9F12A4" w:rsidRPr="007B41E5" w:rsidRDefault="00036A61" w:rsidP="00036A61">
            <w:pPr>
              <w:bidi/>
              <w:jc w:val="center"/>
              <w:rPr>
                <w:rFonts w:cs="Titr"/>
                <w:highlight w:val="yellow"/>
                <w:rtl/>
                <w:lang w:bidi="fa-IR"/>
              </w:rPr>
            </w:pPr>
            <w:r>
              <w:rPr>
                <w:rFonts w:cs="Titr" w:hint="cs"/>
                <w:b/>
                <w:bCs/>
                <w:rtl/>
                <w:lang w:bidi="fa-IR"/>
              </w:rPr>
              <w:t>816/634/210/14</w:t>
            </w:r>
            <w:r w:rsidR="005133AD" w:rsidRPr="005133AD">
              <w:rPr>
                <w:rFonts w:cs="Titr" w:hint="cs"/>
                <w:b/>
                <w:bCs/>
                <w:rtl/>
                <w:lang w:bidi="fa-IR"/>
              </w:rPr>
              <w:t xml:space="preserve">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186CCC" w:rsidRPr="00BD41C6" w:rsidRDefault="00186CCC" w:rsidP="00223164">
            <w:pPr>
              <w:pStyle w:val="TextBody2"/>
              <w:rPr>
                <w:sz w:val="20"/>
                <w:szCs w:val="20"/>
              </w:rPr>
            </w:pPr>
            <w:r w:rsidRPr="00810891">
              <w:rPr>
                <w:rFonts w:hint="cs"/>
                <w:b w:val="0"/>
                <w:bCs w:val="0"/>
                <w:sz w:val="20"/>
                <w:szCs w:val="20"/>
                <w:rtl/>
              </w:rPr>
              <w:t xml:space="preserve"> به مبلغ </w:t>
            </w:r>
            <w:r w:rsidR="009F12A4" w:rsidRPr="00E91F40">
              <w:rPr>
                <w:rFonts w:hint="cs"/>
                <w:b w:val="0"/>
                <w:bCs w:val="0"/>
                <w:rtl/>
              </w:rPr>
              <w:t>000/000/</w:t>
            </w:r>
            <w:r w:rsidR="00223164">
              <w:rPr>
                <w:rFonts w:hint="cs"/>
                <w:b w:val="0"/>
                <w:bCs w:val="0"/>
                <w:rtl/>
              </w:rPr>
              <w:t>711</w:t>
            </w:r>
            <w:r w:rsidR="009F12A4" w:rsidRPr="00E91F40">
              <w:rPr>
                <w:b w:val="0"/>
                <w:bCs w:val="0"/>
              </w:rPr>
              <w:t xml:space="preserve"> </w:t>
            </w:r>
            <w:r w:rsidR="009F12A4" w:rsidRPr="00E91F40">
              <w:rPr>
                <w:rFonts w:hint="cs"/>
                <w:b w:val="0"/>
                <w:bCs w:val="0"/>
                <w:rtl/>
              </w:rPr>
              <w:t>ريال</w:t>
            </w:r>
            <w:r w:rsidR="009F12A4" w:rsidRPr="00E91F40">
              <w:rPr>
                <w:rFonts w:ascii="Arial" w:hAnsi="Arial" w:cs="B Mitra" w:hint="cs"/>
                <w:b w:val="0"/>
                <w:bCs w:val="0"/>
                <w:sz w:val="22"/>
                <w:szCs w:val="22"/>
                <w:rtl/>
              </w:rPr>
              <w:t xml:space="preserve"> </w:t>
            </w:r>
            <w:r w:rsidRPr="00810891">
              <w:rPr>
                <w:rFonts w:hint="cs"/>
                <w:b w:val="0"/>
                <w:bCs w:val="0"/>
                <w:sz w:val="20"/>
                <w:szCs w:val="20"/>
                <w:rtl/>
              </w:rPr>
              <w:t>ب</w:t>
            </w:r>
            <w:r>
              <w:rPr>
                <w:rFonts w:hint="cs"/>
                <w:b w:val="0"/>
                <w:bCs w:val="0"/>
                <w:sz w:val="20"/>
                <w:szCs w:val="20"/>
                <w:rtl/>
              </w:rPr>
              <w:t xml:space="preserve">ه </w:t>
            </w:r>
            <w:r w:rsidRPr="00810891">
              <w:rPr>
                <w:rFonts w:hint="cs"/>
                <w:b w:val="0"/>
                <w:bCs w:val="0"/>
                <w:sz w:val="20"/>
                <w:szCs w:val="20"/>
                <w:rtl/>
              </w:rPr>
              <w:t xml:space="preserve">صورت </w:t>
            </w:r>
            <w:r>
              <w:rPr>
                <w:rFonts w:hint="cs"/>
                <w:b w:val="0"/>
                <w:bCs w:val="0"/>
                <w:sz w:val="20"/>
                <w:szCs w:val="20"/>
                <w:rtl/>
              </w:rPr>
              <w:t>يكي از</w:t>
            </w:r>
            <w:r w:rsidRPr="00810891">
              <w:rPr>
                <w:rFonts w:hint="cs"/>
                <w:b w:val="0"/>
                <w:bCs w:val="0"/>
                <w:sz w:val="20"/>
                <w:szCs w:val="20"/>
                <w:rtl/>
              </w:rPr>
              <w:t xml:space="preserve"> تضامين قابل قبول 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 وزيران</w:t>
            </w:r>
            <w:r w:rsidR="002C0EAA">
              <w:rPr>
                <w:rFonts w:hint="cs"/>
                <w:sz w:val="20"/>
                <w:szCs w:val="20"/>
                <w:rtl/>
              </w:rPr>
              <w:t xml:space="preserve"> </w:t>
            </w:r>
            <w:r w:rsidR="00DB17E8">
              <w:rPr>
                <w:rFonts w:hint="cs"/>
                <w:sz w:val="20"/>
                <w:szCs w:val="20"/>
                <w:rtl/>
              </w:rPr>
              <w:t>(</w:t>
            </w:r>
            <w:r w:rsidR="002C0EAA">
              <w:rPr>
                <w:rFonts w:hint="cs"/>
                <w:sz w:val="20"/>
                <w:szCs w:val="20"/>
                <w:rtl/>
              </w:rPr>
              <w:t>بعد از مراح</w:t>
            </w:r>
            <w:r w:rsidR="00DB17E8">
              <w:rPr>
                <w:rFonts w:hint="cs"/>
                <w:sz w:val="20"/>
                <w:szCs w:val="20"/>
                <w:rtl/>
              </w:rPr>
              <w:t>ل فرايند ارزيابي كيفي و در صورت دعوتنامه براي پيشنهاد مالي)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DD0FAC" w:rsidRDefault="009F12A4" w:rsidP="005133AD">
            <w:pPr>
              <w:pStyle w:val="TextBody2"/>
              <w:rPr>
                <w:sz w:val="20"/>
                <w:szCs w:val="20"/>
                <w:rtl/>
              </w:rPr>
            </w:pPr>
            <w:r>
              <w:rPr>
                <w:rFonts w:hint="cs"/>
                <w:sz w:val="20"/>
                <w:szCs w:val="20"/>
                <w:rtl/>
              </w:rPr>
              <w:t>20</w:t>
            </w:r>
            <w:r w:rsidR="00186CCC" w:rsidRPr="00DD0FAC">
              <w:rPr>
                <w:rFonts w:hint="cs"/>
                <w:sz w:val="20"/>
                <w:szCs w:val="20"/>
                <w:rtl/>
              </w:rPr>
              <w:t xml:space="preserve"> </w:t>
            </w:r>
            <w:r w:rsidR="005133AD">
              <w:rPr>
                <w:rFonts w:hint="cs"/>
                <w:sz w:val="20"/>
                <w:szCs w:val="20"/>
                <w:rtl/>
              </w:rPr>
              <w:t>%</w:t>
            </w:r>
            <w:r w:rsidR="00186CCC" w:rsidRPr="00DD0FAC">
              <w:rPr>
                <w:rFonts w:hint="cs"/>
                <w:sz w:val="20"/>
                <w:szCs w:val="20"/>
                <w:rtl/>
              </w:rPr>
              <w:t xml:space="preserve"> مبلغ اوليه پيمان</w:t>
            </w:r>
            <w:r>
              <w:rPr>
                <w:rFonts w:hint="cs"/>
                <w:sz w:val="20"/>
                <w:szCs w:val="20"/>
                <w:rtl/>
              </w:rPr>
              <w:t xml:space="preserve"> </w:t>
            </w:r>
            <w:r w:rsidRPr="00810891">
              <w:rPr>
                <w:rFonts w:hint="cs"/>
                <w:b w:val="0"/>
                <w:bCs w:val="0"/>
                <w:sz w:val="20"/>
                <w:szCs w:val="20"/>
                <w:rtl/>
              </w:rPr>
              <w:t>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75A40" w:rsidRDefault="005133AD" w:rsidP="0097600F">
            <w:pPr>
              <w:pStyle w:val="TextBody2"/>
              <w:rPr>
                <w:sz w:val="20"/>
                <w:szCs w:val="20"/>
                <w:rtl/>
              </w:rPr>
            </w:pPr>
            <w:r>
              <w:rPr>
                <w:rFonts w:hint="cs"/>
                <w:sz w:val="20"/>
                <w:szCs w:val="20"/>
                <w:rtl/>
              </w:rPr>
              <w:t>مديريت</w:t>
            </w:r>
            <w:r w:rsidR="008008D9">
              <w:rPr>
                <w:rFonts w:hint="cs"/>
                <w:sz w:val="20"/>
                <w:szCs w:val="20"/>
                <w:rtl/>
              </w:rPr>
              <w:t xml:space="preserve"> </w:t>
            </w:r>
            <w:r w:rsidRPr="005133AD">
              <w:rPr>
                <w:sz w:val="20"/>
                <w:szCs w:val="20"/>
                <w:rtl/>
              </w:rPr>
              <w:t>برنامه</w:t>
            </w:r>
            <w:r w:rsidRPr="005133AD">
              <w:rPr>
                <w:rFonts w:hint="cs"/>
                <w:sz w:val="20"/>
                <w:szCs w:val="20"/>
                <w:rtl/>
              </w:rPr>
              <w:t>‌</w:t>
            </w:r>
            <w:r w:rsidRPr="005133AD">
              <w:rPr>
                <w:sz w:val="20"/>
                <w:szCs w:val="20"/>
                <w:rtl/>
              </w:rPr>
              <w:t>ريزي و توسعه</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820F8B">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مورد نياز جهت ارزيابي صلاحيت مناقصه‌گران</w:t>
            </w:r>
          </w:p>
        </w:tc>
        <w:tc>
          <w:tcPr>
            <w:tcW w:w="3814" w:type="pct"/>
            <w:gridSpan w:val="8"/>
            <w:tcBorders>
              <w:top w:val="single" w:sz="18" w:space="0" w:color="auto"/>
            </w:tcBorders>
            <w:shd w:val="clear" w:color="auto" w:fill="auto"/>
            <w:vAlign w:val="center"/>
          </w:tcPr>
          <w:p w:rsidR="00806E23" w:rsidRPr="00820F8B" w:rsidRDefault="00820F8B" w:rsidP="00E10029">
            <w:pPr>
              <w:bidi/>
              <w:spacing w:line="276" w:lineRule="auto"/>
              <w:jc w:val="center"/>
              <w:rPr>
                <w:rFonts w:cs="Titr"/>
                <w:b/>
                <w:bCs/>
                <w:sz w:val="20"/>
                <w:szCs w:val="20"/>
                <w:rtl/>
                <w:lang w:bidi="fa-IR"/>
              </w:rPr>
            </w:pPr>
            <w:r w:rsidRPr="00820F8B">
              <w:rPr>
                <w:rFonts w:cs="Titr" w:hint="cs"/>
                <w:b/>
                <w:bCs/>
                <w:sz w:val="20"/>
                <w:szCs w:val="20"/>
                <w:rtl/>
                <w:lang w:bidi="fa-IR"/>
              </w:rPr>
              <w:t xml:space="preserve">مشمول اين </w:t>
            </w:r>
            <w:r w:rsidR="00E10029">
              <w:rPr>
                <w:rFonts w:cs="Titr" w:hint="cs"/>
                <w:b/>
                <w:bCs/>
                <w:sz w:val="20"/>
                <w:szCs w:val="20"/>
                <w:rtl/>
                <w:lang w:bidi="fa-IR"/>
              </w:rPr>
              <w:t xml:space="preserve">مناقصه </w:t>
            </w:r>
            <w:r w:rsidRPr="00820F8B">
              <w:rPr>
                <w:rFonts w:cs="Titr" w:hint="cs"/>
                <w:b/>
                <w:bCs/>
                <w:sz w:val="20"/>
                <w:szCs w:val="20"/>
                <w:rtl/>
                <w:lang w:bidi="fa-IR"/>
              </w:rPr>
              <w:t xml:space="preserve"> نمي باشد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9146FE" w:rsidRDefault="008008D9" w:rsidP="0097600F">
            <w:pPr>
              <w:pStyle w:val="TextBody2"/>
              <w:rPr>
                <w:sz w:val="20"/>
                <w:szCs w:val="20"/>
                <w:highlight w:val="yellow"/>
                <w:rtl/>
              </w:rPr>
            </w:pPr>
            <w:r>
              <w:rPr>
                <w:rFonts w:hint="cs"/>
                <w:sz w:val="20"/>
                <w:szCs w:val="20"/>
                <w:rtl/>
              </w:rPr>
              <w:t>مشمول اين مناقصه نمي باشد</w:t>
            </w:r>
          </w:p>
        </w:tc>
      </w:tr>
      <w:tr w:rsidR="00186CCC" w:rsidRPr="00153C51" w:rsidTr="005133AD">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5133AD" w:rsidRDefault="005133AD" w:rsidP="005133AD">
            <w:pPr>
              <w:pStyle w:val="TextBody2"/>
              <w:rPr>
                <w:sz w:val="16"/>
                <w:szCs w:val="16"/>
                <w:rtl/>
              </w:rPr>
            </w:pPr>
          </w:p>
          <w:p w:rsidR="00806E23" w:rsidRDefault="00C269C8" w:rsidP="005133AD">
            <w:pPr>
              <w:pStyle w:val="TextBody2"/>
              <w:rPr>
                <w:sz w:val="20"/>
                <w:szCs w:val="20"/>
                <w:rtl/>
              </w:rPr>
            </w:pPr>
            <w:r>
              <w:rPr>
                <w:rFonts w:hint="cs"/>
                <w:sz w:val="20"/>
                <w:szCs w:val="20"/>
                <w:rtl/>
              </w:rPr>
              <w:t>مشمول اين مناقصه نمي باشد</w:t>
            </w:r>
            <w:r>
              <w:rPr>
                <w:sz w:val="20"/>
                <w:szCs w:val="20"/>
                <w:rtl/>
              </w:rPr>
              <w:t xml:space="preserve"> </w:t>
            </w:r>
          </w:p>
          <w:p w:rsidR="00C269C8" w:rsidRDefault="00C269C8" w:rsidP="005133AD">
            <w:pPr>
              <w:pStyle w:val="TextBody2"/>
              <w:rPr>
                <w:sz w:val="20"/>
                <w:szCs w:val="20"/>
                <w:rtl/>
              </w:rPr>
            </w:pPr>
          </w:p>
          <w:p w:rsidR="00806E23" w:rsidRPr="009146FE" w:rsidRDefault="00806E23" w:rsidP="005133AD">
            <w:pPr>
              <w:pStyle w:val="TextBody2"/>
              <w:rPr>
                <w:sz w:val="20"/>
                <w:szCs w:val="20"/>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8008D9">
            <w:pPr>
              <w:pStyle w:val="TextBody3"/>
              <w:jc w:val="left"/>
              <w:rPr>
                <w:rtl/>
              </w:rPr>
            </w:pPr>
            <w:r w:rsidRPr="00153C51">
              <w:rPr>
                <w:rFonts w:hint="cs"/>
                <w:rtl/>
              </w:rPr>
              <w:t>عنوان</w:t>
            </w:r>
            <w:r>
              <w:rPr>
                <w:rFonts w:hint="cs"/>
                <w:rtl/>
              </w:rPr>
              <w:t xml:space="preserve"> مناقصه:</w:t>
            </w:r>
            <w:r w:rsidR="00D51799">
              <w:rPr>
                <w:rFonts w:hint="cs"/>
                <w:rtl/>
              </w:rPr>
              <w:t xml:space="preserve"> </w:t>
            </w:r>
            <w:r w:rsidRPr="00196286">
              <w:rPr>
                <w:rFonts w:hint="cs"/>
                <w:rtl/>
              </w:rPr>
              <w:t xml:space="preserve"> </w:t>
            </w:r>
            <w:r w:rsidR="0000271F">
              <w:rPr>
                <w:rFonts w:hint="cs"/>
                <w:rtl/>
              </w:rPr>
              <w:t xml:space="preserve">تجهيز و راه اندازي </w:t>
            </w:r>
            <w:r w:rsidR="00D51799">
              <w:rPr>
                <w:rFonts w:hint="cs"/>
                <w:rtl/>
              </w:rPr>
              <w:t>سان همايش ساختمان اداري مركزي شركت مجتمع گاز پارس جنوبي(تجديد)</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F12A4" w:rsidRPr="00C553BB" w:rsidRDefault="0095002C" w:rsidP="009F12A4">
            <w:pPr>
              <w:bidi/>
              <w:jc w:val="center"/>
              <w:rPr>
                <w:rFonts w:ascii="Arial" w:hAnsi="Arial" w:cs="B Titr"/>
                <w:b/>
                <w:bCs/>
                <w:color w:val="FF0000"/>
                <w:rtl/>
                <w:lang w:bidi="fa-IR"/>
              </w:rPr>
            </w:pPr>
            <w:r>
              <w:rPr>
                <w:rFonts w:ascii="Arial" w:hAnsi="Arial" w:cs="B Titr" w:hint="cs"/>
                <w:b/>
                <w:bCs/>
                <w:color w:val="FF0000"/>
                <w:rtl/>
                <w:lang w:bidi="fa-IR"/>
              </w:rPr>
              <w:t>17/12/96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F12A4" w:rsidRPr="00C553BB" w:rsidRDefault="003921DA" w:rsidP="00F972E6">
            <w:pPr>
              <w:bidi/>
              <w:jc w:val="center"/>
              <w:rPr>
                <w:rFonts w:ascii="Arial" w:hAnsi="Arial" w:cs="B Titr"/>
                <w:b/>
                <w:bCs/>
                <w:color w:val="FF0000"/>
                <w:rtl/>
                <w:lang w:bidi="fa-IR"/>
              </w:rPr>
            </w:pPr>
            <w:r>
              <w:rPr>
                <w:rFonts w:ascii="Arial" w:hAnsi="Arial" w:cs="B Titr" w:hint="cs"/>
                <w:b/>
                <w:bCs/>
                <w:color w:val="FF0000"/>
                <w:rtl/>
                <w:lang w:bidi="fa-IR"/>
              </w:rPr>
              <w:t>10</w:t>
            </w:r>
            <w:r w:rsidR="0095002C">
              <w:rPr>
                <w:rFonts w:ascii="Arial" w:hAnsi="Arial" w:cs="B Titr" w:hint="cs"/>
                <w:b/>
                <w:bCs/>
                <w:color w:val="FF0000"/>
                <w:rtl/>
                <w:lang w:bidi="fa-IR"/>
              </w:rPr>
              <w:t>/01/9</w:t>
            </w:r>
            <w:r w:rsidR="00F972E6">
              <w:rPr>
                <w:rFonts w:ascii="Arial" w:hAnsi="Arial" w:cs="B Titr" w:hint="cs"/>
                <w:b/>
                <w:bCs/>
                <w:color w:val="FF0000"/>
                <w:rtl/>
                <w:lang w:bidi="fa-IR"/>
              </w:rPr>
              <w:t>7</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9F12A4" w:rsidRPr="00C553BB" w:rsidRDefault="003D03EE" w:rsidP="00F972E6">
            <w:pPr>
              <w:bidi/>
              <w:jc w:val="center"/>
              <w:rPr>
                <w:rFonts w:ascii="Arial" w:hAnsi="Arial" w:cs="B Titr"/>
                <w:b/>
                <w:bCs/>
                <w:color w:val="FF0000"/>
                <w:rtl/>
                <w:lang w:bidi="fa-IR"/>
              </w:rPr>
            </w:pPr>
            <w:r>
              <w:rPr>
                <w:rFonts w:ascii="Arial" w:hAnsi="Arial" w:cs="B Titr" w:hint="cs"/>
                <w:b/>
                <w:bCs/>
                <w:color w:val="FF0000"/>
                <w:rtl/>
                <w:lang w:bidi="fa-IR"/>
              </w:rPr>
              <w:t>21</w:t>
            </w:r>
            <w:r w:rsidR="0095002C">
              <w:rPr>
                <w:rFonts w:ascii="Arial" w:hAnsi="Arial" w:cs="B Titr" w:hint="cs"/>
                <w:b/>
                <w:bCs/>
                <w:color w:val="FF0000"/>
                <w:rtl/>
                <w:lang w:bidi="fa-IR"/>
              </w:rPr>
              <w:t>/01/9</w:t>
            </w:r>
            <w:r w:rsidR="00F972E6">
              <w:rPr>
                <w:rFonts w:ascii="Arial" w:hAnsi="Arial" w:cs="B Titr" w:hint="cs"/>
                <w:b/>
                <w:bCs/>
                <w:color w:val="FF0000"/>
                <w:rtl/>
                <w:lang w:bidi="fa-IR"/>
              </w:rPr>
              <w:t>7</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F12A4" w:rsidRPr="00C553BB" w:rsidRDefault="006D4C17" w:rsidP="00F972E6">
            <w:pPr>
              <w:bidi/>
              <w:jc w:val="center"/>
              <w:rPr>
                <w:rFonts w:ascii="Arial" w:hAnsi="Arial" w:cs="B Titr"/>
                <w:b/>
                <w:bCs/>
                <w:color w:val="FF0000"/>
                <w:rtl/>
                <w:lang w:bidi="fa-IR"/>
              </w:rPr>
            </w:pPr>
            <w:r>
              <w:rPr>
                <w:rFonts w:ascii="Arial" w:hAnsi="Arial" w:cs="B Titr" w:hint="cs"/>
                <w:b/>
                <w:bCs/>
                <w:color w:val="FF0000"/>
                <w:rtl/>
                <w:lang w:bidi="fa-IR"/>
              </w:rPr>
              <w:t>16</w:t>
            </w:r>
            <w:r w:rsidR="0095002C">
              <w:rPr>
                <w:rFonts w:ascii="Arial" w:hAnsi="Arial" w:cs="B Titr" w:hint="cs"/>
                <w:b/>
                <w:bCs/>
                <w:color w:val="FF0000"/>
                <w:rtl/>
                <w:lang w:bidi="fa-IR"/>
              </w:rPr>
              <w:t>/02/9</w:t>
            </w:r>
            <w:r w:rsidR="00F972E6">
              <w:rPr>
                <w:rFonts w:ascii="Arial" w:hAnsi="Arial" w:cs="B Titr" w:hint="cs"/>
                <w:b/>
                <w:bCs/>
                <w:color w:val="FF0000"/>
                <w:rtl/>
                <w:lang w:bidi="fa-IR"/>
              </w:rPr>
              <w:t>7</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F12A4" w:rsidRPr="00C553BB" w:rsidRDefault="006D4C17" w:rsidP="00F972E6">
            <w:pPr>
              <w:bidi/>
              <w:jc w:val="center"/>
              <w:rPr>
                <w:rFonts w:ascii="Arial" w:hAnsi="Arial" w:cs="B Titr"/>
                <w:b/>
                <w:bCs/>
                <w:color w:val="FF0000"/>
                <w:rtl/>
                <w:lang w:bidi="fa-IR"/>
              </w:rPr>
            </w:pPr>
            <w:r>
              <w:rPr>
                <w:rFonts w:ascii="Arial" w:hAnsi="Arial" w:cs="B Titr" w:hint="cs"/>
                <w:b/>
                <w:bCs/>
                <w:color w:val="FF0000"/>
                <w:rtl/>
                <w:lang w:bidi="fa-IR"/>
              </w:rPr>
              <w:t>16</w:t>
            </w:r>
            <w:r w:rsidR="0095002C">
              <w:rPr>
                <w:rFonts w:ascii="Arial" w:hAnsi="Arial" w:cs="B Titr" w:hint="cs"/>
                <w:b/>
                <w:bCs/>
                <w:color w:val="FF0000"/>
                <w:rtl/>
                <w:lang w:bidi="fa-IR"/>
              </w:rPr>
              <w:t>/02/9</w:t>
            </w:r>
            <w:r w:rsidR="00F972E6">
              <w:rPr>
                <w:rFonts w:ascii="Arial" w:hAnsi="Arial" w:cs="B Titr" w:hint="cs"/>
                <w:b/>
                <w:bCs/>
                <w:color w:val="FF0000"/>
                <w:rtl/>
                <w:lang w:bidi="fa-IR"/>
              </w:rPr>
              <w:t>7</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F70949">
      <w:pPr>
        <w:pStyle w:val="TextBody3"/>
        <w:jc w:val="lowKashida"/>
        <w:rPr>
          <w:rtl/>
        </w:rPr>
      </w:pPr>
      <w:r>
        <w:rPr>
          <w:rFonts w:hint="cs"/>
          <w:rtl/>
        </w:rPr>
        <w:t>3</w:t>
      </w:r>
      <w:r w:rsidRPr="0087637F">
        <w:rPr>
          <w:rFonts w:hint="cs"/>
          <w:rtl/>
        </w:rPr>
        <w:t xml:space="preserve">-1- </w:t>
      </w:r>
      <w:r w:rsidRPr="00F70949">
        <w:rPr>
          <w:rFonts w:hint="cs"/>
          <w:rtl/>
        </w:rPr>
        <w:t xml:space="preserve">گواهينامه‌هاي مرتبط </w:t>
      </w:r>
      <w:r w:rsidR="007869AE">
        <w:rPr>
          <w:rFonts w:hint="cs"/>
          <w:rtl/>
        </w:rPr>
        <w:t>(</w:t>
      </w:r>
      <w:r w:rsidR="00F70949">
        <w:rPr>
          <w:rFonts w:hint="cs"/>
          <w:rtl/>
        </w:rPr>
        <w:t xml:space="preserve"> در صورت نياز</w:t>
      </w:r>
      <w:r w:rsidR="00CE70BC">
        <w:rPr>
          <w:rFonts w:hint="cs"/>
          <w:rtl/>
        </w:rPr>
        <w:t xml:space="preserve"> مناقصه گزار</w:t>
      </w:r>
      <w:r w:rsidR="007869AE">
        <w:rPr>
          <w:rFonts w:hint="cs"/>
          <w:rtl/>
        </w:rPr>
        <w:t>)</w:t>
      </w:r>
      <w:r w:rsidR="00F70949">
        <w:rPr>
          <w:rFonts w:hint="cs"/>
          <w:rtl/>
        </w:rPr>
        <w:t xml:space="preserve"> </w:t>
      </w:r>
      <w:r w:rsidRPr="00F70949">
        <w:rPr>
          <w:rFonts w:hint="cs"/>
          <w:rtl/>
        </w:rPr>
        <w:t>برابر با اصل</w:t>
      </w:r>
      <w:r w:rsidRPr="003877A4">
        <w:rPr>
          <w:rFonts w:hint="cs"/>
          <w:sz w:val="24"/>
          <w:szCs w:val="24"/>
          <w:u w:val="single"/>
          <w:rtl/>
        </w:rPr>
        <w:t xml:space="preserve">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5133AD">
      <w:pPr>
        <w:pStyle w:val="TextBody3"/>
        <w:ind w:right="-284"/>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lastRenderedPageBreak/>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D42A47">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w:t>
      </w:r>
      <w:r w:rsidRPr="003877A4">
        <w:rPr>
          <w:rFonts w:hint="cs"/>
          <w:u w:val="single"/>
          <w:rtl/>
        </w:rPr>
        <w:t>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lastRenderedPageBreak/>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5133AD">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8"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5133AD">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8"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5133AD">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5133A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7D1481" w:rsidRPr="00C75A40" w:rsidTr="005133AD">
        <w:trPr>
          <w:cantSplit/>
          <w:trHeight w:val="2035"/>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D1481" w:rsidRPr="00153C51" w:rsidRDefault="007D1481" w:rsidP="007559CA">
            <w:pPr>
              <w:pStyle w:val="TextBody2"/>
              <w:ind w:right="113"/>
              <w:rPr>
                <w:rtl/>
              </w:rPr>
            </w:pPr>
          </w:p>
        </w:tc>
        <w:tc>
          <w:tcPr>
            <w:tcW w:w="1833" w:type="pct"/>
            <w:tcBorders>
              <w:top w:val="single" w:sz="2" w:space="0" w:color="auto"/>
              <w:left w:val="single" w:sz="12" w:space="0" w:color="auto"/>
              <w:right w:val="single" w:sz="2" w:space="0" w:color="auto"/>
            </w:tcBorders>
            <w:shd w:val="clear" w:color="auto" w:fill="auto"/>
            <w:vAlign w:val="center"/>
          </w:tcPr>
          <w:p w:rsidR="007D1481" w:rsidRPr="00153C51" w:rsidRDefault="007D1481"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243"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261"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320"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375" w:type="pct"/>
            <w:tcBorders>
              <w:top w:val="single" w:sz="2" w:space="0" w:color="auto"/>
              <w:left w:val="single" w:sz="2" w:space="0" w:color="auto"/>
              <w:right w:val="single" w:sz="2" w:space="0" w:color="auto"/>
            </w:tcBorders>
            <w:shd w:val="clear" w:color="auto" w:fill="auto"/>
            <w:vAlign w:val="center"/>
          </w:tcPr>
          <w:p w:rsidR="007D1481" w:rsidRPr="00153C51" w:rsidRDefault="007D1481" w:rsidP="007559CA">
            <w:pPr>
              <w:pStyle w:val="TextBody2"/>
              <w:rPr>
                <w:rtl/>
              </w:rPr>
            </w:pPr>
          </w:p>
        </w:tc>
        <w:tc>
          <w:tcPr>
            <w:tcW w:w="1148" w:type="pct"/>
            <w:tcBorders>
              <w:top w:val="single" w:sz="2" w:space="0" w:color="auto"/>
              <w:left w:val="single" w:sz="2" w:space="0" w:color="auto"/>
            </w:tcBorders>
            <w:shd w:val="clear" w:color="auto" w:fill="auto"/>
            <w:vAlign w:val="center"/>
          </w:tcPr>
          <w:p w:rsidR="007D1481" w:rsidRPr="00153C51" w:rsidRDefault="007D1481" w:rsidP="007559CA">
            <w:pPr>
              <w:bidi/>
              <w:rPr>
                <w:rtl/>
              </w:rPr>
            </w:pPr>
          </w:p>
        </w:tc>
      </w:tr>
      <w:tr w:rsidR="00186CCC" w:rsidRPr="00153C51" w:rsidTr="005133AD">
        <w:trPr>
          <w:cantSplit/>
          <w:trHeight w:val="343"/>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D42A47" w:rsidRDefault="00186CCC" w:rsidP="007559CA">
            <w:pPr>
              <w:pStyle w:val="TextBody2"/>
              <w:rPr>
                <w:color w:val="FFFFFF" w:themeColor="background1"/>
                <w:rtl/>
              </w:rPr>
            </w:pPr>
            <w:r w:rsidRPr="00D42A47">
              <w:rPr>
                <w:rFonts w:hint="cs"/>
                <w:color w:val="FFFFFF" w:themeColor="background1"/>
                <w:rtl/>
              </w:rPr>
              <w:t>تأيي</w:t>
            </w:r>
            <w:r w:rsidR="00E25D74">
              <w:rPr>
                <w:rFonts w:hint="cs"/>
                <w:color w:val="FFFFFF" w:themeColor="background1"/>
                <w:rtl/>
              </w:rPr>
              <w:t>تتاييبيبب</w:t>
            </w:r>
            <w:r w:rsidRPr="00D42A47">
              <w:rPr>
                <w:rFonts w:hint="cs"/>
                <w:color w:val="FFFFFF" w:themeColor="background1"/>
                <w:rtl/>
              </w:rPr>
              <w:t>ديه م</w:t>
            </w:r>
            <w:r w:rsidR="00E25D74">
              <w:rPr>
                <w:rFonts w:hint="cs"/>
                <w:color w:val="FFFFFF" w:themeColor="background1"/>
                <w:rtl/>
              </w:rPr>
              <w:t>تايتتتايت</w:t>
            </w:r>
            <w:r w:rsidRPr="00D42A47">
              <w:rPr>
                <w:rFonts w:hint="cs"/>
                <w:color w:val="FFFFFF" w:themeColor="background1"/>
                <w:rtl/>
              </w:rPr>
              <w:t>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67486A" w:rsidRDefault="0067486A" w:rsidP="0067486A">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940117" w:rsidRDefault="00186CCC" w:rsidP="007559CA">
            <w:pPr>
              <w:pStyle w:val="TextBody2"/>
              <w:rPr>
                <w:rFonts w:hint="cs"/>
                <w:rtl/>
              </w:rPr>
            </w:pPr>
            <w:r w:rsidRPr="006B6BFF">
              <w:rPr>
                <w:rFonts w:hint="cs"/>
                <w:rtl/>
              </w:rPr>
              <w:t>نسخ  پيمان مشابه  با موضوع مناقصه</w:t>
            </w:r>
          </w:p>
          <w:p w:rsidR="00186CCC" w:rsidRPr="006B6BFF" w:rsidRDefault="00186CCC" w:rsidP="007559CA">
            <w:pPr>
              <w:pStyle w:val="TextBody2"/>
              <w:rPr>
                <w:rtl/>
              </w:rPr>
            </w:pPr>
            <w:r w:rsidRPr="006B6BFF">
              <w:rPr>
                <w:rFonts w:hint="cs"/>
                <w:rtl/>
              </w:rPr>
              <w:t xml:space="preserve"> (با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940117">
            <w:pPr>
              <w:pStyle w:val="TextBody2"/>
              <w:rPr>
                <w:rtl/>
              </w:rPr>
            </w:pPr>
            <w:r w:rsidRPr="006B6BFF">
              <w:rPr>
                <w:rFonts w:hint="cs"/>
                <w:rtl/>
              </w:rPr>
              <w:t>گواهي حسن سابقه كار انجام شده معتبر و مشابه با موضوع مناقصه  از كارفرمايان قبلي.(جهت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940117" w:rsidRDefault="00940117" w:rsidP="007559CA">
            <w:pPr>
              <w:pStyle w:val="TextBody2"/>
              <w:rPr>
                <w:rFonts w:hint="cs"/>
                <w:rtl/>
              </w:rPr>
            </w:pPr>
          </w:p>
          <w:p w:rsidR="00186CCC"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p w:rsidR="005133AD" w:rsidRPr="006B6BFF" w:rsidRDefault="005133AD" w:rsidP="007559CA">
            <w:pPr>
              <w:pStyle w:val="TextBody2"/>
              <w:rPr>
                <w:rtl/>
              </w:rPr>
            </w:pP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940117" w:rsidRDefault="00186CCC" w:rsidP="007559CA">
            <w:pPr>
              <w:pStyle w:val="TextBody2"/>
              <w:rPr>
                <w:rFonts w:hint="cs"/>
                <w:rtl/>
              </w:rPr>
            </w:pPr>
            <w:r w:rsidRPr="00153C51">
              <w:rPr>
                <w:rFonts w:hint="cs"/>
                <w:rtl/>
              </w:rPr>
              <w:t>مستندات مربوط به مالكيت تجهيزات و ماشين آلات</w:t>
            </w:r>
          </w:p>
          <w:p w:rsidR="00186CCC" w:rsidRPr="00153C51" w:rsidRDefault="00186CCC" w:rsidP="007559CA">
            <w:pPr>
              <w:pStyle w:val="TextBody2"/>
              <w:rPr>
                <w:rtl/>
              </w:rPr>
            </w:pPr>
            <w:r w:rsidRPr="00153C51">
              <w:rPr>
                <w:rFonts w:hint="cs"/>
                <w:rtl/>
              </w:rPr>
              <w:t xml:space="preserve">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w:t>
            </w:r>
            <w:r w:rsidR="00940117">
              <w:rPr>
                <w:rFonts w:hint="cs"/>
                <w:rtl/>
              </w:rPr>
              <w:t xml:space="preserve"> </w:t>
            </w:r>
            <w:r>
              <w:rPr>
                <w:rFonts w:hint="cs"/>
                <w:rtl/>
              </w:rPr>
              <w:t>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5133AD">
      <w:pPr>
        <w:pStyle w:val="TextBody3"/>
        <w:jc w:val="lowKashida"/>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C76923"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C76923">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C76923">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C76923"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C76923">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C76923">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C76923"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C76923">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C76923">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C76923"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C76923">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C76923">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C76923"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C76923"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C76923"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C76923" w:rsidP="007559CA">
            <w:pPr>
              <w:pStyle w:val="TextBody2"/>
              <w:rPr>
                <w:rtl/>
              </w:rPr>
            </w:pPr>
            <w:r w:rsidRPr="00C76923">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C76923" w:rsidP="007559CA">
            <w:pPr>
              <w:pStyle w:val="TextBody2"/>
              <w:rPr>
                <w:rtl/>
              </w:rPr>
            </w:pPr>
            <w:r w:rsidRPr="00C76923">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C76923">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C76923" w:rsidP="007559CA">
            <w:pPr>
              <w:pStyle w:val="TextBody2"/>
              <w:rPr>
                <w:rtl/>
              </w:rPr>
            </w:pPr>
            <w:r w:rsidRPr="00C76923">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C76923">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C76923" w:rsidRPr="00C76923">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C76923" w:rsidRPr="00C76923">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r w:rsidR="0001721E">
        <w:rPr>
          <w:rFonts w:hint="cs"/>
          <w:rtl/>
        </w:rPr>
        <w:t>( مشمول اين مناقصه  نمي شود)</w:t>
      </w:r>
    </w:p>
    <w:p w:rsidR="00186CCC" w:rsidRPr="00153C51" w:rsidRDefault="00186CCC" w:rsidP="00186CCC">
      <w:pPr>
        <w:pStyle w:val="TextBody3"/>
        <w:rPr>
          <w:rtl/>
        </w:rPr>
      </w:pPr>
    </w:p>
    <w:p w:rsidR="00186CCC" w:rsidRPr="00153C51" w:rsidRDefault="00186CCC" w:rsidP="003D6494">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r w:rsidR="008D4059">
              <w:rPr>
                <w:rFonts w:hint="cs"/>
                <w:rtl/>
              </w:rPr>
              <w:t>(مشمول اين مناقصه نمي شود)</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1</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2</w:t>
            </w:r>
          </w:p>
        </w:tc>
        <w:tc>
          <w:tcPr>
            <w:tcW w:w="2617" w:type="dxa"/>
            <w:shd w:val="clear" w:color="auto" w:fill="auto"/>
            <w:vAlign w:val="center"/>
          </w:tcPr>
          <w:p w:rsidR="00186CCC" w:rsidRPr="009146FE" w:rsidRDefault="00186CCC" w:rsidP="007559CA">
            <w:pPr>
              <w:bidi/>
              <w:rPr>
                <w:rFonts w:ascii="Arial" w:hAnsi="Arial" w:cs="B Titr"/>
                <w:b/>
                <w:bCs/>
                <w:sz w:val="14"/>
                <w:szCs w:val="14"/>
                <w:lang w:bidi="fa-IR"/>
              </w:rPr>
            </w:pPr>
          </w:p>
        </w:tc>
        <w:tc>
          <w:tcPr>
            <w:tcW w:w="747" w:type="dxa"/>
            <w:shd w:val="clear" w:color="auto" w:fill="auto"/>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3</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4</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5</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6</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7</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8</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9</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10</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Pr>
                <w:rFonts w:hint="cs"/>
                <w:rtl/>
              </w:rPr>
              <w:t>11</w:t>
            </w:r>
          </w:p>
        </w:tc>
        <w:tc>
          <w:tcPr>
            <w:tcW w:w="2617" w:type="dxa"/>
            <w:vAlign w:val="center"/>
          </w:tcPr>
          <w:p w:rsidR="00186CCC" w:rsidRPr="009146FE" w:rsidRDefault="00186CCC" w:rsidP="007559CA">
            <w:pPr>
              <w:bidi/>
              <w:rPr>
                <w:rFonts w:ascii="Calibri" w:hAnsi="Calibri" w:cs="B Titr"/>
                <w:b/>
                <w:bCs/>
                <w:color w:val="000000"/>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r w:rsidR="008D4059">
        <w:rPr>
          <w:rFonts w:hint="cs"/>
          <w:rtl/>
        </w:rPr>
        <w:t xml:space="preserve"> (مشمول اين مناقصه نمي شود)</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5133AD" w:rsidRDefault="00186CCC" w:rsidP="009F12A4">
      <w:pPr>
        <w:bidi/>
        <w:spacing w:before="120" w:line="228" w:lineRule="auto"/>
        <w:ind w:left="706" w:right="432"/>
        <w:jc w:val="lowKashida"/>
        <w:rPr>
          <w:rFonts w:cs="Titr"/>
          <w:b/>
          <w:bCs/>
          <w:color w:val="000000"/>
          <w:sz w:val="28"/>
          <w:szCs w:val="28"/>
          <w:rtl/>
          <w:lang w:bidi="fa-IR"/>
        </w:rPr>
      </w:pPr>
      <w:r w:rsidRPr="00940117">
        <w:rPr>
          <w:rFonts w:cs="Titr" w:hint="cs"/>
          <w:b/>
          <w:bCs/>
          <w:color w:val="000000"/>
          <w:sz w:val="28"/>
          <w:szCs w:val="28"/>
          <w:highlight w:val="lightGray"/>
          <w:rtl/>
        </w:rPr>
        <w:t xml:space="preserve">با توجه به اينكه اين مناقصه شامل </w:t>
      </w:r>
      <w:r w:rsidRPr="00940117">
        <w:rPr>
          <w:rFonts w:cs="Titr" w:hint="cs"/>
          <w:b/>
          <w:bCs/>
          <w:color w:val="000000"/>
          <w:sz w:val="28"/>
          <w:szCs w:val="28"/>
          <w:highlight w:val="lightGray"/>
          <w:u w:val="single"/>
          <w:rtl/>
        </w:rPr>
        <w:t>گروه</w:t>
      </w:r>
      <w:r w:rsidRPr="00940117">
        <w:rPr>
          <w:rFonts w:cs="Titr" w:hint="cs"/>
          <w:b/>
          <w:bCs/>
          <w:color w:val="000000"/>
          <w:sz w:val="28"/>
          <w:szCs w:val="28"/>
          <w:highlight w:val="lightGray"/>
          <w:u w:val="single"/>
          <w:rtl/>
          <w:lang w:bidi="fa-IR"/>
        </w:rPr>
        <w:t xml:space="preserve"> </w:t>
      </w:r>
      <w:r w:rsidR="009F12A4" w:rsidRPr="00940117">
        <w:rPr>
          <w:rFonts w:cs="Titr" w:hint="cs"/>
          <w:b/>
          <w:bCs/>
          <w:color w:val="000000"/>
          <w:sz w:val="28"/>
          <w:szCs w:val="28"/>
          <w:highlight w:val="lightGray"/>
          <w:u w:val="single"/>
          <w:rtl/>
          <w:lang w:bidi="fa-IR"/>
        </w:rPr>
        <w:t>اول</w:t>
      </w:r>
      <w:r w:rsidRPr="00940117">
        <w:rPr>
          <w:rFonts w:cs="Titr"/>
          <w:b/>
          <w:bCs/>
          <w:color w:val="000000"/>
          <w:sz w:val="28"/>
          <w:szCs w:val="28"/>
          <w:highlight w:val="lightGray"/>
        </w:rPr>
        <w:t xml:space="preserve"> </w:t>
      </w:r>
      <w:r w:rsidRPr="00940117">
        <w:rPr>
          <w:rFonts w:cs="Titr" w:hint="cs"/>
          <w:b/>
          <w:bCs/>
          <w:color w:val="000000"/>
          <w:sz w:val="28"/>
          <w:szCs w:val="28"/>
          <w:highlight w:val="lightGray"/>
          <w:rtl/>
        </w:rPr>
        <w:t xml:space="preserve"> </w:t>
      </w:r>
      <w:r w:rsidRPr="00940117">
        <w:rPr>
          <w:rFonts w:cs="Titr" w:hint="cs"/>
          <w:b/>
          <w:bCs/>
          <w:color w:val="000000"/>
          <w:sz w:val="28"/>
          <w:szCs w:val="28"/>
          <w:highlight w:val="lightGray"/>
          <w:rtl/>
          <w:lang w:bidi="fa-IR"/>
        </w:rPr>
        <w:t>ارزيابي</w:t>
      </w:r>
      <w:r w:rsidRPr="00940117">
        <w:rPr>
          <w:rFonts w:cs="Titr"/>
          <w:b/>
          <w:bCs/>
          <w:color w:val="000000"/>
          <w:sz w:val="28"/>
          <w:szCs w:val="28"/>
          <w:highlight w:val="lightGray"/>
          <w:lang w:bidi="fa-IR"/>
        </w:rPr>
        <w:t xml:space="preserve">HSE </w:t>
      </w:r>
      <w:r w:rsidRPr="00940117">
        <w:rPr>
          <w:rFonts w:cs="Titr" w:hint="cs"/>
          <w:b/>
          <w:bCs/>
          <w:color w:val="000000"/>
          <w:sz w:val="28"/>
          <w:szCs w:val="28"/>
          <w:highlight w:val="lightGray"/>
          <w:rtl/>
          <w:lang w:bidi="fa-IR"/>
        </w:rPr>
        <w:t xml:space="preserve"> مي‌باشد‌، صرفاً  مي‌بايست مستندات و جداول مربوطه تكميل گردد.</w:t>
      </w:r>
      <w:r w:rsidRPr="005133AD">
        <w:rPr>
          <w:rFonts w:cs="Titr" w:hint="cs"/>
          <w:b/>
          <w:bCs/>
          <w:color w:val="000000"/>
          <w:sz w:val="28"/>
          <w:szCs w:val="28"/>
          <w:rtl/>
          <w:lang w:bidi="fa-IR"/>
        </w:rPr>
        <w:t xml:space="preserve"> </w:t>
      </w:r>
    </w:p>
    <w:p w:rsidR="00186CCC" w:rsidRPr="00153C51" w:rsidRDefault="009F12A4" w:rsidP="00186CCC">
      <w:pPr>
        <w:bidi/>
        <w:rPr>
          <w:rtl/>
        </w:rPr>
      </w:pPr>
      <w:r>
        <w:rPr>
          <w:rFonts w:hint="cs"/>
          <w:rtl/>
        </w:rPr>
        <w:t>35</w:t>
      </w: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rPr>
          <w:rtl/>
        </w:rPr>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lastRenderedPageBreak/>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C76923">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C76923">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C76923"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C76923">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C76923"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lastRenderedPageBreak/>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lastRenderedPageBreak/>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8D4059" w:rsidRDefault="008D4059" w:rsidP="00186CCC">
      <w:pPr>
        <w:pStyle w:val="Title2"/>
        <w:rPr>
          <w:highlight w:val="yellow"/>
          <w:rtl/>
        </w:rPr>
      </w:pPr>
    </w:p>
    <w:p w:rsidR="008D4059" w:rsidRDefault="008D4059"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497D00" w:rsidP="007559CA">
            <w:pPr>
              <w:bidi/>
              <w:jc w:val="center"/>
              <w:rPr>
                <w:rFonts w:cs="Titr"/>
                <w:b/>
                <w:bCs/>
                <w:rtl/>
                <w:lang w:bidi="fa-IR"/>
              </w:rPr>
            </w:pPr>
            <w:r w:rsidRPr="005133AD">
              <w:rPr>
                <w:rFonts w:cs="Titr" w:hint="cs"/>
                <w:b/>
                <w:bCs/>
                <w:rtl/>
                <w:lang w:bidi="fa-IR"/>
              </w:rPr>
              <w:t>45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497D00" w:rsidP="007559CA">
            <w:pPr>
              <w:bidi/>
              <w:jc w:val="center"/>
              <w:rPr>
                <w:rFonts w:cs="Titr"/>
                <w:b/>
                <w:bCs/>
                <w:rtl/>
                <w:lang w:bidi="fa-IR"/>
              </w:rPr>
            </w:pPr>
            <w:r w:rsidRPr="005133AD">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497D00" w:rsidP="007559CA">
            <w:pPr>
              <w:bidi/>
              <w:jc w:val="center"/>
              <w:rPr>
                <w:rFonts w:cs="Titr"/>
                <w:b/>
                <w:bCs/>
                <w:rtl/>
                <w:lang w:bidi="fa-IR"/>
              </w:rPr>
            </w:pPr>
            <w:r w:rsidRPr="005133AD">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414A1F" w:rsidP="007559CA">
            <w:pPr>
              <w:bidi/>
              <w:jc w:val="center"/>
              <w:rPr>
                <w:rFonts w:cs="Titr"/>
                <w:b/>
                <w:bCs/>
                <w:rtl/>
                <w:lang w:bidi="fa-IR"/>
              </w:rPr>
            </w:pPr>
            <w:r w:rsidRPr="005133AD">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5133AD">
            <w:pPr>
              <w:bidi/>
              <w:rPr>
                <w:rFonts w:cs="Titr"/>
                <w:b/>
                <w:bCs/>
                <w:rtl/>
                <w:lang w:bidi="fa-IR"/>
              </w:rPr>
            </w:pPr>
            <w:r w:rsidRPr="00E279C6">
              <w:rPr>
                <w:rFonts w:ascii="Albertus Extra Bold" w:hAnsi="Albertus Extra Bold" w:cs="Titr"/>
                <w:b/>
                <w:bCs/>
                <w:rtl/>
                <w:lang w:bidi="fa-IR"/>
              </w:rPr>
              <w:t>توان فني و برنامه</w:t>
            </w:r>
            <w:r w:rsidR="005133AD">
              <w:rPr>
                <w:rFonts w:ascii="Albertus Extra Bold" w:hAnsi="Albertus Extra Bold" w:cs="Titr" w:hint="cs"/>
                <w:b/>
                <w:bCs/>
                <w:rtl/>
                <w:lang w:bidi="fa-IR"/>
              </w:rPr>
              <w:t>‌</w:t>
            </w:r>
            <w:r w:rsidRPr="00E279C6">
              <w:rPr>
                <w:rFonts w:ascii="Albertus Extra Bold" w:hAnsi="Albertus Extra Bold" w:cs="Titr"/>
                <w:b/>
                <w:bCs/>
                <w:rtl/>
                <w:lang w:bidi="fa-IR"/>
              </w:rPr>
              <w:t>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414A1F" w:rsidP="007559CA">
            <w:pPr>
              <w:bidi/>
              <w:jc w:val="center"/>
              <w:rPr>
                <w:rFonts w:cs="Titr"/>
                <w:b/>
                <w:bCs/>
                <w:rtl/>
                <w:lang w:bidi="fa-IR"/>
              </w:rPr>
            </w:pPr>
            <w:r w:rsidRPr="005133AD">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5133AD">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vAlign w:val="center"/>
          </w:tcPr>
          <w:p w:rsidR="00186CCC" w:rsidRPr="005133AD" w:rsidRDefault="005133AD" w:rsidP="005133AD">
            <w:pPr>
              <w:bidi/>
              <w:rPr>
                <w:rFonts w:ascii="Arial" w:hAnsi="Arial" w:cs="Arial"/>
                <w:b/>
                <w:bCs/>
                <w:rtl/>
                <w:lang w:bidi="fa-IR"/>
              </w:rPr>
            </w:pPr>
            <w:r w:rsidRPr="005133AD">
              <w:rPr>
                <w:rFonts w:ascii="Arial" w:hAnsi="Arial" w:cs="Arial"/>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tcPr>
          <w:p w:rsidR="00186CCC" w:rsidRPr="005133AD" w:rsidRDefault="00186CCC" w:rsidP="007559CA">
            <w:pPr>
              <w:bidi/>
              <w:jc w:val="center"/>
              <w:rPr>
                <w:rFonts w:cs="Titr"/>
                <w:b/>
                <w:bCs/>
                <w:rtl/>
                <w:lang w:bidi="fa-IR"/>
              </w:rPr>
            </w:pPr>
            <w:r w:rsidRPr="005133AD">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5133AD" w:rsidRDefault="00186CCC" w:rsidP="007559CA">
            <w:pPr>
              <w:bidi/>
              <w:jc w:val="center"/>
              <w:rPr>
                <w:rFonts w:cs="Titr"/>
                <w:b/>
                <w:bCs/>
                <w:rtl/>
                <w:lang w:bidi="fa-IR"/>
              </w:rPr>
            </w:pPr>
            <w:r w:rsidRPr="005133AD">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E25D74">
      <w:headerReference w:type="default" r:id="rId14"/>
      <w:footerReference w:type="default" r:id="rId15"/>
      <w:pgSz w:w="16838" w:h="11906" w:orient="landscape"/>
      <w:pgMar w:top="1276" w:right="1440" w:bottom="851"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2D" w:rsidRDefault="0039412D" w:rsidP="00186CCC">
      <w:r>
        <w:separator/>
      </w:r>
    </w:p>
  </w:endnote>
  <w:endnote w:type="continuationSeparator" w:id="1">
    <w:p w:rsidR="0039412D" w:rsidRDefault="0039412D"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DA" w:rsidRPr="00602D4F" w:rsidRDefault="003921DA"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3921DA" w:rsidRDefault="003921DA"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2D" w:rsidRDefault="0039412D" w:rsidP="00186CCC">
      <w:r>
        <w:separator/>
      </w:r>
    </w:p>
  </w:footnote>
  <w:footnote w:type="continuationSeparator" w:id="1">
    <w:p w:rsidR="0039412D" w:rsidRDefault="0039412D"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3921DA" w:rsidTr="0097600F">
      <w:trPr>
        <w:cantSplit/>
        <w:trHeight w:val="266"/>
        <w:jc w:val="center"/>
      </w:trPr>
      <w:tc>
        <w:tcPr>
          <w:tcW w:w="1261" w:type="dxa"/>
          <w:vMerge w:val="restart"/>
          <w:vAlign w:val="center"/>
        </w:tcPr>
        <w:p w:rsidR="003921DA" w:rsidRPr="00474648" w:rsidRDefault="003921DA"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3921DA" w:rsidRPr="00281665" w:rsidRDefault="003921DA"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3921DA" w:rsidRPr="0026379E" w:rsidRDefault="003921DA"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3921DA" w:rsidTr="0097600F">
      <w:trPr>
        <w:cantSplit/>
        <w:trHeight w:val="394"/>
        <w:jc w:val="center"/>
      </w:trPr>
      <w:tc>
        <w:tcPr>
          <w:tcW w:w="1261" w:type="dxa"/>
          <w:vMerge/>
          <w:vAlign w:val="center"/>
        </w:tcPr>
        <w:p w:rsidR="003921DA" w:rsidRDefault="003921DA" w:rsidP="007559CA">
          <w:pPr>
            <w:bidi/>
            <w:rPr>
              <w:noProof/>
            </w:rPr>
          </w:pPr>
        </w:p>
      </w:tc>
      <w:tc>
        <w:tcPr>
          <w:tcW w:w="9179" w:type="dxa"/>
          <w:vMerge/>
          <w:vAlign w:val="center"/>
        </w:tcPr>
        <w:p w:rsidR="003921DA" w:rsidRPr="002C657E" w:rsidRDefault="003921DA" w:rsidP="007559CA">
          <w:pPr>
            <w:bidi/>
            <w:jc w:val="center"/>
            <w:rPr>
              <w:rFonts w:cs="B Mitra"/>
              <w:b/>
              <w:bCs/>
              <w:rtl/>
            </w:rPr>
          </w:pPr>
        </w:p>
      </w:tc>
      <w:tc>
        <w:tcPr>
          <w:tcW w:w="2186" w:type="dxa"/>
          <w:vAlign w:val="center"/>
        </w:tcPr>
        <w:p w:rsidR="003921DA" w:rsidRPr="0026379E" w:rsidRDefault="003921DA" w:rsidP="007559CA">
          <w:pPr>
            <w:pStyle w:val="Footer"/>
            <w:bidi/>
            <w:rPr>
              <w:rFonts w:cs="B Titr"/>
              <w:rtl/>
              <w:lang w:bidi="fa-IR"/>
            </w:rPr>
          </w:pPr>
          <w:r w:rsidRPr="0026379E">
            <w:rPr>
              <w:rFonts w:cs="B Titr" w:hint="cs"/>
              <w:rtl/>
            </w:rPr>
            <w:t>ويرايش : 01</w:t>
          </w:r>
        </w:p>
      </w:tc>
      <w:tc>
        <w:tcPr>
          <w:tcW w:w="2276" w:type="dxa"/>
          <w:vAlign w:val="center"/>
        </w:tcPr>
        <w:p w:rsidR="003921DA" w:rsidRPr="0026379E" w:rsidRDefault="003921DA" w:rsidP="007559CA">
          <w:pPr>
            <w:pStyle w:val="Footer"/>
            <w:bidi/>
            <w:rPr>
              <w:rFonts w:cs="B Titr"/>
              <w:rtl/>
            </w:rPr>
          </w:pPr>
          <w:r w:rsidRPr="0026379E">
            <w:rPr>
              <w:rFonts w:cs="B Titr" w:hint="cs"/>
              <w:rtl/>
            </w:rPr>
            <w:t xml:space="preserve">صفحه </w:t>
          </w:r>
          <w:r w:rsidR="00C76923" w:rsidRPr="0026379E">
            <w:rPr>
              <w:rFonts w:cs="B Titr"/>
            </w:rPr>
            <w:fldChar w:fldCharType="begin"/>
          </w:r>
          <w:r w:rsidRPr="0026379E">
            <w:rPr>
              <w:rFonts w:cs="B Titr"/>
            </w:rPr>
            <w:instrText xml:space="preserve"> PAGE </w:instrText>
          </w:r>
          <w:r w:rsidR="00C76923" w:rsidRPr="0026379E">
            <w:rPr>
              <w:rFonts w:cs="B Titr"/>
            </w:rPr>
            <w:fldChar w:fldCharType="separate"/>
          </w:r>
          <w:r w:rsidR="00940117">
            <w:rPr>
              <w:rFonts w:cs="B Titr"/>
              <w:noProof/>
              <w:rtl/>
            </w:rPr>
            <w:t>48</w:t>
          </w:r>
          <w:r w:rsidR="00C76923" w:rsidRPr="0026379E">
            <w:rPr>
              <w:rFonts w:cs="B Titr"/>
            </w:rPr>
            <w:fldChar w:fldCharType="end"/>
          </w:r>
          <w:r w:rsidRPr="0026379E">
            <w:rPr>
              <w:rFonts w:cs="B Titr" w:hint="cs"/>
              <w:rtl/>
            </w:rPr>
            <w:t xml:space="preserve">  از  </w:t>
          </w:r>
          <w:r w:rsidR="00C76923" w:rsidRPr="0026379E">
            <w:rPr>
              <w:rFonts w:cs="B Titr"/>
            </w:rPr>
            <w:fldChar w:fldCharType="begin"/>
          </w:r>
          <w:r w:rsidRPr="0026379E">
            <w:rPr>
              <w:rFonts w:cs="B Titr"/>
            </w:rPr>
            <w:instrText xml:space="preserve"> NUMPAGES </w:instrText>
          </w:r>
          <w:r w:rsidR="00C76923" w:rsidRPr="0026379E">
            <w:rPr>
              <w:rFonts w:cs="B Titr"/>
            </w:rPr>
            <w:fldChar w:fldCharType="separate"/>
          </w:r>
          <w:r w:rsidR="00940117">
            <w:rPr>
              <w:rFonts w:cs="B Titr"/>
              <w:noProof/>
              <w:rtl/>
            </w:rPr>
            <w:t>49</w:t>
          </w:r>
          <w:r w:rsidR="00C76923" w:rsidRPr="0026379E">
            <w:rPr>
              <w:rFonts w:cs="B Titr"/>
            </w:rPr>
            <w:fldChar w:fldCharType="end"/>
          </w:r>
        </w:p>
      </w:tc>
    </w:tr>
  </w:tbl>
  <w:p w:rsidR="003921DA" w:rsidRPr="00186CCC" w:rsidRDefault="003921DA"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186CCC"/>
    <w:rsid w:val="0000271F"/>
    <w:rsid w:val="0001721E"/>
    <w:rsid w:val="00036A61"/>
    <w:rsid w:val="00141DEA"/>
    <w:rsid w:val="00186CCC"/>
    <w:rsid w:val="001C1850"/>
    <w:rsid w:val="00223164"/>
    <w:rsid w:val="00266D3D"/>
    <w:rsid w:val="002A4161"/>
    <w:rsid w:val="002C0EAA"/>
    <w:rsid w:val="0030695B"/>
    <w:rsid w:val="0036219F"/>
    <w:rsid w:val="003921DA"/>
    <w:rsid w:val="0039412D"/>
    <w:rsid w:val="003C2137"/>
    <w:rsid w:val="003D03EE"/>
    <w:rsid w:val="003D6494"/>
    <w:rsid w:val="003D71BB"/>
    <w:rsid w:val="00414A1F"/>
    <w:rsid w:val="00497D00"/>
    <w:rsid w:val="004A6E3D"/>
    <w:rsid w:val="004C252A"/>
    <w:rsid w:val="004D3402"/>
    <w:rsid w:val="005133AD"/>
    <w:rsid w:val="00521EF0"/>
    <w:rsid w:val="00537E58"/>
    <w:rsid w:val="00546BE7"/>
    <w:rsid w:val="00591A7D"/>
    <w:rsid w:val="005E0589"/>
    <w:rsid w:val="00630CB2"/>
    <w:rsid w:val="00645C2C"/>
    <w:rsid w:val="0067486A"/>
    <w:rsid w:val="00686F50"/>
    <w:rsid w:val="006C2B12"/>
    <w:rsid w:val="006D08B3"/>
    <w:rsid w:val="006D4C17"/>
    <w:rsid w:val="00735777"/>
    <w:rsid w:val="007559CA"/>
    <w:rsid w:val="007869AE"/>
    <w:rsid w:val="007A1042"/>
    <w:rsid w:val="007B34AD"/>
    <w:rsid w:val="007B398C"/>
    <w:rsid w:val="007D1481"/>
    <w:rsid w:val="007E267B"/>
    <w:rsid w:val="008008D9"/>
    <w:rsid w:val="00806194"/>
    <w:rsid w:val="00806E23"/>
    <w:rsid w:val="00807844"/>
    <w:rsid w:val="00817B6A"/>
    <w:rsid w:val="00820F8B"/>
    <w:rsid w:val="00865E11"/>
    <w:rsid w:val="0089016D"/>
    <w:rsid w:val="008D4059"/>
    <w:rsid w:val="00925828"/>
    <w:rsid w:val="0093106E"/>
    <w:rsid w:val="00931570"/>
    <w:rsid w:val="00940117"/>
    <w:rsid w:val="0095002C"/>
    <w:rsid w:val="00973D17"/>
    <w:rsid w:val="0097600F"/>
    <w:rsid w:val="009B7432"/>
    <w:rsid w:val="009F12A4"/>
    <w:rsid w:val="009F1E5A"/>
    <w:rsid w:val="00A43593"/>
    <w:rsid w:val="00A46C11"/>
    <w:rsid w:val="00A47B62"/>
    <w:rsid w:val="00A766EE"/>
    <w:rsid w:val="00AF70C7"/>
    <w:rsid w:val="00BA4B04"/>
    <w:rsid w:val="00BD5228"/>
    <w:rsid w:val="00C269C8"/>
    <w:rsid w:val="00C71EF0"/>
    <w:rsid w:val="00C76923"/>
    <w:rsid w:val="00C8644F"/>
    <w:rsid w:val="00C93BF0"/>
    <w:rsid w:val="00CE70BC"/>
    <w:rsid w:val="00D42A47"/>
    <w:rsid w:val="00D51799"/>
    <w:rsid w:val="00D72673"/>
    <w:rsid w:val="00DB17E8"/>
    <w:rsid w:val="00DD7EFF"/>
    <w:rsid w:val="00DE6143"/>
    <w:rsid w:val="00E10029"/>
    <w:rsid w:val="00E155E3"/>
    <w:rsid w:val="00E17CD1"/>
    <w:rsid w:val="00E210BC"/>
    <w:rsid w:val="00E25D74"/>
    <w:rsid w:val="00E61A89"/>
    <w:rsid w:val="00E73EB6"/>
    <w:rsid w:val="00E94FDD"/>
    <w:rsid w:val="00ED0C33"/>
    <w:rsid w:val="00F14ACA"/>
    <w:rsid w:val="00F35B33"/>
    <w:rsid w:val="00F62604"/>
    <w:rsid w:val="00F6360E"/>
    <w:rsid w:val="00F70949"/>
    <w:rsid w:val="00F95EE5"/>
    <w:rsid w:val="00F972E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8B90-B274-4287-8AA1-3AE512FD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59</cp:revision>
  <cp:lastPrinted>2017-09-24T05:15:00Z</cp:lastPrinted>
  <dcterms:created xsi:type="dcterms:W3CDTF">2017-08-07T06:57:00Z</dcterms:created>
  <dcterms:modified xsi:type="dcterms:W3CDTF">2018-02-17T08:08:00Z</dcterms:modified>
</cp:coreProperties>
</file>