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38" w:rsidRDefault="00043D49" w:rsidP="00876438">
      <w:pPr>
        <w:ind w:right="360"/>
        <w:jc w:val="center"/>
        <w:rPr>
          <w:rFonts w:cs="Titr"/>
          <w:sz w:val="16"/>
          <w:szCs w:val="16"/>
          <w:rtl/>
        </w:rPr>
      </w:pPr>
      <w:r>
        <w:rPr>
          <w:rFonts w:cs="Titr" w:hint="cs"/>
          <w:noProof/>
          <w:sz w:val="16"/>
          <w:szCs w:val="16"/>
          <w:rtl/>
          <w:lang w:bidi="fa-I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-462280</wp:posOffset>
            </wp:positionV>
            <wp:extent cx="661035" cy="63817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438" w:rsidRPr="00A1581B" w:rsidRDefault="00876438" w:rsidP="00876438">
      <w:pPr>
        <w:ind w:right="360"/>
        <w:jc w:val="center"/>
        <w:rPr>
          <w:rFonts w:cs="Titr"/>
          <w:sz w:val="16"/>
          <w:szCs w:val="16"/>
          <w:rtl/>
        </w:rPr>
      </w:pPr>
      <w:r w:rsidRPr="00A1581B">
        <w:rPr>
          <w:rFonts w:cs="Titr" w:hint="cs"/>
          <w:sz w:val="16"/>
          <w:szCs w:val="16"/>
          <w:rtl/>
        </w:rPr>
        <w:t>شركت مجتمع گاز پارس جنوبي</w:t>
      </w:r>
    </w:p>
    <w:p w:rsidR="00876438" w:rsidRPr="002339BF" w:rsidRDefault="00876438" w:rsidP="008604A0">
      <w:pPr>
        <w:ind w:right="360"/>
        <w:jc w:val="center"/>
        <w:rPr>
          <w:u w:val="single"/>
          <w:rtl/>
        </w:rPr>
      </w:pPr>
      <w:r w:rsidRPr="002339BF">
        <w:rPr>
          <w:rFonts w:cs="Titr" w:hint="cs"/>
          <w:u w:val="single"/>
          <w:rtl/>
        </w:rPr>
        <w:t>گزارش شناخت</w:t>
      </w:r>
    </w:p>
    <w:p w:rsidR="002339BF" w:rsidRPr="00CE6712" w:rsidRDefault="002339BF" w:rsidP="00ED73B1">
      <w:pPr>
        <w:ind w:right="360"/>
        <w:jc w:val="center"/>
        <w:rPr>
          <w:rFonts w:cs="Titr"/>
          <w:b/>
          <w:bCs/>
          <w:u w:val="single"/>
          <w:rtl/>
        </w:rPr>
      </w:pPr>
      <w:r>
        <w:rPr>
          <w:rFonts w:cs="Titr" w:hint="cs"/>
          <w:b/>
          <w:bCs/>
          <w:u w:val="single"/>
          <w:rtl/>
        </w:rPr>
        <w:t xml:space="preserve">مناقصه شماره </w:t>
      </w:r>
      <w:r w:rsidR="008604A0">
        <w:rPr>
          <w:rFonts w:cs="Titr" w:hint="cs"/>
          <w:b/>
          <w:bCs/>
          <w:u w:val="single"/>
          <w:rtl/>
        </w:rPr>
        <w:t>78</w:t>
      </w:r>
      <w:r w:rsidR="00ED73B1">
        <w:rPr>
          <w:rFonts w:cs="Titr" w:hint="cs"/>
          <w:b/>
          <w:bCs/>
          <w:u w:val="single"/>
          <w:rtl/>
        </w:rPr>
        <w:t>4</w:t>
      </w:r>
      <w:r w:rsidR="008604A0">
        <w:rPr>
          <w:rFonts w:cs="Titr" w:hint="cs"/>
          <w:b/>
          <w:bCs/>
          <w:u w:val="single"/>
          <w:rtl/>
        </w:rPr>
        <w:t>/96</w:t>
      </w:r>
    </w:p>
    <w:p w:rsidR="00EA7AD4" w:rsidRPr="00EA7AD4" w:rsidRDefault="00876438" w:rsidP="00333FD3">
      <w:pPr>
        <w:tabs>
          <w:tab w:val="left" w:pos="-17"/>
          <w:tab w:val="center" w:pos="4420"/>
        </w:tabs>
        <w:ind w:left="-211" w:right="-567" w:hanging="472"/>
        <w:jc w:val="center"/>
        <w:rPr>
          <w:rFonts w:cs="Titr"/>
          <w:sz w:val="28"/>
          <w:szCs w:val="28"/>
          <w:rtl/>
        </w:rPr>
      </w:pPr>
      <w:r>
        <w:rPr>
          <w:rFonts w:cs="Titr" w:hint="cs"/>
          <w:sz w:val="28"/>
          <w:szCs w:val="28"/>
          <w:rtl/>
        </w:rPr>
        <w:t xml:space="preserve">عنوان مناقصه : </w:t>
      </w:r>
      <w:r w:rsidR="00EA7AD4" w:rsidRPr="00EA7AD4">
        <w:rPr>
          <w:rFonts w:cs="Titr" w:hint="cs"/>
          <w:sz w:val="28"/>
          <w:szCs w:val="28"/>
          <w:rtl/>
        </w:rPr>
        <w:t>راهبري خودروهاي سبك، نيمه سنگين و سنگين و تامين و اجاره وسائط نقليه</w:t>
      </w:r>
    </w:p>
    <w:p w:rsidR="00EA7AD4" w:rsidRDefault="00EA7AD4" w:rsidP="00EA7AD4">
      <w:pPr>
        <w:tabs>
          <w:tab w:val="left" w:pos="-17"/>
          <w:tab w:val="center" w:pos="4420"/>
        </w:tabs>
        <w:ind w:left="-211" w:right="-567" w:hanging="472"/>
        <w:jc w:val="center"/>
        <w:rPr>
          <w:rFonts w:cs="Titr"/>
          <w:u w:val="single"/>
          <w:rtl/>
        </w:rPr>
      </w:pPr>
      <w:r w:rsidRPr="00EA7AD4">
        <w:rPr>
          <w:rFonts w:cs="Titr" w:hint="cs"/>
          <w:sz w:val="28"/>
          <w:szCs w:val="28"/>
          <w:rtl/>
        </w:rPr>
        <w:t>سبك بنزيني و ديزلي با راننده ستاد شركت مجتمع گاز پارس جنوبي</w:t>
      </w:r>
      <w:r w:rsidRPr="00C816C4">
        <w:rPr>
          <w:rFonts w:cs="Titr" w:hint="cs"/>
          <w:u w:val="single"/>
          <w:rtl/>
        </w:rPr>
        <w:t xml:space="preserve"> </w:t>
      </w:r>
    </w:p>
    <w:p w:rsidR="00876438" w:rsidRPr="00C816C4" w:rsidRDefault="00EA7AD4" w:rsidP="00EA7AD4">
      <w:pPr>
        <w:tabs>
          <w:tab w:val="left" w:pos="-17"/>
          <w:tab w:val="center" w:pos="4420"/>
        </w:tabs>
        <w:ind w:left="-211" w:right="-567" w:hanging="472"/>
        <w:rPr>
          <w:rFonts w:cs="Titr"/>
          <w:u w:val="single"/>
          <w:rtl/>
        </w:rPr>
      </w:pPr>
      <w:r w:rsidRPr="00EA7AD4">
        <w:rPr>
          <w:rFonts w:cs="Titr" w:hint="cs"/>
          <w:rtl/>
        </w:rPr>
        <w:t xml:space="preserve">      </w:t>
      </w:r>
      <w:r>
        <w:rPr>
          <w:rFonts w:cs="Titr" w:hint="cs"/>
          <w:rtl/>
        </w:rPr>
        <w:t xml:space="preserve">   </w:t>
      </w:r>
      <w:r w:rsidR="00ED73B1">
        <w:rPr>
          <w:rFonts w:cs="Titr" w:hint="cs"/>
          <w:rtl/>
        </w:rPr>
        <w:t xml:space="preserve"> </w:t>
      </w:r>
      <w:r w:rsidRPr="00EA7AD4">
        <w:rPr>
          <w:rFonts w:cs="Titr" w:hint="cs"/>
          <w:rtl/>
        </w:rPr>
        <w:t xml:space="preserve"> </w:t>
      </w:r>
      <w:r w:rsidR="00876438" w:rsidRPr="00C816C4">
        <w:rPr>
          <w:rFonts w:cs="Titr" w:hint="cs"/>
          <w:u w:val="single"/>
          <w:rtl/>
        </w:rPr>
        <w:t>مشخصات پروژه:</w:t>
      </w:r>
    </w:p>
    <w:p w:rsidR="009A48B6" w:rsidRPr="009A48B6" w:rsidRDefault="009A48B6" w:rsidP="00876438">
      <w:pPr>
        <w:ind w:right="360"/>
        <w:rPr>
          <w:rFonts w:cs="Mitra"/>
          <w:sz w:val="12"/>
          <w:szCs w:val="14"/>
          <w:rtl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sz w:val="28"/>
          <w:szCs w:val="28"/>
          <w:u w:val="single"/>
          <w:rtl/>
        </w:rPr>
        <w:t>1</w:t>
      </w:r>
      <w:r w:rsidRPr="00B15ACA">
        <w:rPr>
          <w:rFonts w:cs="Titr" w:hint="cs"/>
          <w:u w:val="single"/>
          <w:rtl/>
        </w:rPr>
        <w:t>)عنوان مشخصات كلي ،اهداف كلي و كمي پروژه:</w:t>
      </w:r>
    </w:p>
    <w:p w:rsidR="0010202A" w:rsidRPr="00CE6712" w:rsidRDefault="00ED73B1" w:rsidP="006734D7">
      <w:pPr>
        <w:ind w:left="4" w:right="360"/>
        <w:jc w:val="both"/>
        <w:rPr>
          <w:rFonts w:cs="Mitra"/>
          <w:sz w:val="28"/>
          <w:szCs w:val="28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0202A" w:rsidRPr="0010202A">
        <w:rPr>
          <w:rFonts w:cs="Mitra"/>
          <w:b/>
          <w:bCs/>
          <w:sz w:val="22"/>
          <w:szCs w:val="22"/>
          <w:rtl/>
          <w:lang w:bidi="fa-IR"/>
        </w:rPr>
        <w:t>موضوع پيمان عبارتست</w:t>
      </w:r>
      <w:r w:rsidR="0010202A" w:rsidRPr="0010202A">
        <w:rPr>
          <w:rFonts w:cs="Mitra" w:hint="cs"/>
          <w:b/>
          <w:bCs/>
          <w:sz w:val="22"/>
          <w:szCs w:val="22"/>
          <w:rtl/>
          <w:lang w:bidi="fa-IR"/>
        </w:rPr>
        <w:t xml:space="preserve"> از</w:t>
      </w:r>
      <w:r w:rsidR="0010202A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10202A" w:rsidRPr="0010202A">
        <w:rPr>
          <w:rFonts w:cs="Mitra" w:hint="cs"/>
          <w:b/>
          <w:bCs/>
          <w:sz w:val="22"/>
          <w:szCs w:val="22"/>
          <w:rtl/>
          <w:lang w:bidi="fa-IR"/>
        </w:rPr>
        <w:t xml:space="preserve">: 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>راهبري خودروهاي سبك، نيمه سنگين و سنگين و ت</w:t>
      </w:r>
      <w:r w:rsidR="006734D7" w:rsidRPr="006734D7">
        <w:rPr>
          <w:rFonts w:cs="Mitra" w:hint="eastAsia"/>
          <w:b/>
          <w:bCs/>
          <w:sz w:val="22"/>
          <w:szCs w:val="22"/>
          <w:rtl/>
          <w:lang w:bidi="fa-IR"/>
        </w:rPr>
        <w:t>امين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 و اجاره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 xml:space="preserve"> وسائط نقليه سبك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 بنزيني سواري و وانت بنزيني و ديزلي12ساعته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 xml:space="preserve"> 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با راننده شامل: سوزوكي گراند ويتارا،  سمند ال. ايكس و پژو 405 </w:t>
      </w:r>
      <w:r w:rsidR="006734D7" w:rsidRPr="006734D7">
        <w:rPr>
          <w:rFonts w:cs="Mitra"/>
          <w:b/>
          <w:bCs/>
          <w:sz w:val="22"/>
          <w:szCs w:val="22"/>
          <w:lang w:bidi="fa-IR"/>
        </w:rPr>
        <w:t>GLX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 xml:space="preserve"> 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>داراي سيستم ترمز ضد قفل (</w:t>
      </w:r>
      <w:r w:rsidR="006734D7" w:rsidRPr="006734D7">
        <w:rPr>
          <w:rFonts w:cs="Mitra"/>
          <w:b/>
          <w:bCs/>
          <w:sz w:val="22"/>
          <w:szCs w:val="22"/>
          <w:lang w:bidi="fa-IR"/>
        </w:rPr>
        <w:t>ABS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) و كيسه هوا، وانت پيكاپ دو كابين، 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>وانت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 دو كابين مزدا بنزيني بي2000 آي مجهز به كولر و وانت ديزلي ايسوزو 6 تن مجهز به كولر جهت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 xml:space="preserve"> رفع نيازهاي عملياتي،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>تعميراتي، سرپرستي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>،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 xml:space="preserve"> جابجائي 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و انتقال 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>مديران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>،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>كاركنان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 xml:space="preserve"> و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 xml:space="preserve"> م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>ي</w:t>
      </w:r>
      <w:r w:rsidR="006734D7" w:rsidRPr="006734D7">
        <w:rPr>
          <w:rFonts w:cs="Mitra"/>
          <w:b/>
          <w:bCs/>
          <w:sz w:val="22"/>
          <w:szCs w:val="22"/>
          <w:rtl/>
          <w:lang w:bidi="fa-IR"/>
        </w:rPr>
        <w:t xml:space="preserve">همانان </w:t>
      </w:r>
      <w:r w:rsidR="006734D7" w:rsidRPr="006734D7">
        <w:rPr>
          <w:rFonts w:cs="Mitra" w:hint="cs"/>
          <w:b/>
          <w:bCs/>
          <w:sz w:val="22"/>
          <w:szCs w:val="22"/>
          <w:rtl/>
          <w:lang w:bidi="fa-IR"/>
        </w:rPr>
        <w:t>شرکت مجتمع گاز پارس جنوبي واقع در استان بوشهر ـ بندر عسلويه ـ منطقه ويژه اقتصادي انرژي پارس که پيمانکار موظف به انجام خدمات ذكر شده مي‌باشد.</w:t>
      </w:r>
    </w:p>
    <w:p w:rsidR="00CE23A1" w:rsidRPr="00D5022D" w:rsidRDefault="00CE23A1" w:rsidP="0010202A">
      <w:pPr>
        <w:tabs>
          <w:tab w:val="left" w:pos="-17"/>
          <w:tab w:val="center" w:pos="4420"/>
        </w:tabs>
        <w:ind w:left="-211" w:right="-567" w:hanging="472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Pr="00B15ACA" w:rsidRDefault="00876438" w:rsidP="00876438">
      <w:pPr>
        <w:ind w:right="360"/>
        <w:rPr>
          <w:rFonts w:cs="Titr"/>
          <w:u w:val="single"/>
          <w:rtl/>
        </w:rPr>
      </w:pPr>
      <w:r w:rsidRPr="00B15ACA">
        <w:rPr>
          <w:rFonts w:cs="Titr" w:hint="cs"/>
          <w:u w:val="single"/>
          <w:rtl/>
        </w:rPr>
        <w:t>2) سازمان كارفرمائي:</w:t>
      </w:r>
    </w:p>
    <w:p w:rsidR="00876438" w:rsidRDefault="00876438" w:rsidP="00184877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شركت مجتمع گاز پارس جنوبي بعنوان كارفرما مي باشد </w:t>
      </w:r>
      <w:r w:rsidR="00F571A4">
        <w:rPr>
          <w:rFonts w:cs="Mitra" w:hint="cs"/>
          <w:b/>
          <w:bCs/>
          <w:sz w:val="22"/>
          <w:szCs w:val="22"/>
          <w:rtl/>
          <w:lang w:bidi="fa-IR"/>
        </w:rPr>
        <w:t>و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 </w:t>
      </w:r>
      <w:r w:rsidR="00E164E6">
        <w:rPr>
          <w:rFonts w:cs="Mitra" w:hint="cs"/>
          <w:b/>
          <w:bCs/>
          <w:sz w:val="22"/>
          <w:szCs w:val="22"/>
          <w:rtl/>
          <w:lang w:bidi="fa-IR"/>
        </w:rPr>
        <w:t>مدير</w:t>
      </w:r>
      <w:r w:rsidR="00184877">
        <w:rPr>
          <w:rFonts w:cs="Mitra" w:hint="cs"/>
          <w:b/>
          <w:bCs/>
          <w:sz w:val="22"/>
          <w:szCs w:val="22"/>
          <w:rtl/>
          <w:lang w:bidi="fa-IR"/>
        </w:rPr>
        <w:t>يت عمليات</w:t>
      </w:r>
      <w:r w:rsidR="004A0CFA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به عنوان نماينده اصلي كارفرما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و </w:t>
      </w:r>
      <w:r w:rsidR="00602067">
        <w:rPr>
          <w:rFonts w:cs="Mitra" w:hint="cs"/>
          <w:b/>
          <w:bCs/>
          <w:sz w:val="22"/>
          <w:szCs w:val="22"/>
          <w:rtl/>
          <w:lang w:bidi="fa-IR"/>
        </w:rPr>
        <w:t xml:space="preserve">رئيس </w:t>
      </w:r>
      <w:r w:rsidR="00184877">
        <w:rPr>
          <w:rFonts w:cs="Mitra" w:hint="cs"/>
          <w:b/>
          <w:bCs/>
          <w:sz w:val="22"/>
          <w:szCs w:val="22"/>
          <w:rtl/>
          <w:lang w:bidi="fa-IR"/>
        </w:rPr>
        <w:t>اداره حمل و نقل</w:t>
      </w:r>
      <w:r w:rsidR="00136D2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="004A0CFA" w:rsidRPr="004A0CFA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بعنوان  دستگاه نظارت در اين پيمان مي باشد.</w:t>
      </w:r>
    </w:p>
    <w:p w:rsidR="00712CD2" w:rsidRDefault="00712CD2" w:rsidP="00E164E6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712CD2" w:rsidRDefault="00F233EE" w:rsidP="00CE23A1">
      <w:pPr>
        <w:ind w:right="360"/>
        <w:rPr>
          <w:rFonts w:cs="Titr"/>
          <w:u w:val="single"/>
          <w:rtl/>
        </w:rPr>
      </w:pPr>
      <w:r w:rsidRPr="00F233EE">
        <w:rPr>
          <w:rFonts w:cs="Titr" w:hint="cs"/>
          <w:u w:val="single"/>
          <w:rtl/>
        </w:rPr>
        <w:t>3 ) چارت سازماني مورد نياز</w:t>
      </w:r>
      <w:r w:rsidR="00D05B1E">
        <w:rPr>
          <w:rFonts w:cs="Titr" w:hint="cs"/>
          <w:u w:val="single"/>
          <w:rtl/>
        </w:rPr>
        <w:t>اجراي خدمات :</w:t>
      </w:r>
      <w:r w:rsidRPr="00F233EE">
        <w:rPr>
          <w:rFonts w:cs="Titr" w:hint="cs"/>
          <w:u w:val="single"/>
          <w:rtl/>
        </w:rPr>
        <w:t xml:space="preserve"> </w:t>
      </w:r>
      <w:r w:rsidR="00D5022D">
        <w:rPr>
          <w:rFonts w:cs="Titr" w:hint="cs"/>
          <w:u w:val="single"/>
          <w:rtl/>
        </w:rPr>
        <w:t xml:space="preserve"> </w:t>
      </w:r>
    </w:p>
    <w:p w:rsidR="00CE23A1" w:rsidRDefault="00CE23A1" w:rsidP="00D33CE3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  <w:r w:rsidRPr="00CE23A1">
        <w:rPr>
          <w:rFonts w:cs="Mitra" w:hint="cs"/>
          <w:b/>
          <w:bCs/>
          <w:sz w:val="22"/>
          <w:szCs w:val="22"/>
          <w:rtl/>
          <w:lang w:bidi="fa-IR"/>
        </w:rPr>
        <w:t xml:space="preserve">بر اساس شرح </w:t>
      </w:r>
      <w:r w:rsidR="00D5022D">
        <w:rPr>
          <w:rFonts w:cs="Mitra" w:hint="cs"/>
          <w:b/>
          <w:bCs/>
          <w:sz w:val="22"/>
          <w:szCs w:val="22"/>
          <w:rtl/>
          <w:lang w:bidi="fa-IR"/>
        </w:rPr>
        <w:t xml:space="preserve">خدمات </w:t>
      </w:r>
      <w:r w:rsidR="00D33CE3">
        <w:rPr>
          <w:rFonts w:cs="Mitra" w:hint="cs"/>
          <w:b/>
          <w:bCs/>
          <w:sz w:val="22"/>
          <w:szCs w:val="22"/>
          <w:rtl/>
          <w:lang w:bidi="fa-IR"/>
        </w:rPr>
        <w:t>164</w:t>
      </w:r>
      <w:r w:rsidR="00136D29">
        <w:rPr>
          <w:rFonts w:cs="Mitra" w:hint="cs"/>
          <w:b/>
          <w:bCs/>
          <w:sz w:val="22"/>
          <w:szCs w:val="22"/>
          <w:rtl/>
          <w:lang w:bidi="fa-IR"/>
        </w:rPr>
        <w:t xml:space="preserve"> نفر</w:t>
      </w:r>
      <w:r w:rsidR="00D5022D">
        <w:rPr>
          <w:rFonts w:cs="Mitra" w:hint="cs"/>
          <w:b/>
          <w:bCs/>
          <w:sz w:val="22"/>
          <w:szCs w:val="22"/>
          <w:rtl/>
          <w:lang w:bidi="fa-IR"/>
        </w:rPr>
        <w:t xml:space="preserve"> برآورد مي گردد. </w:t>
      </w:r>
    </w:p>
    <w:p w:rsidR="00D5022D" w:rsidRPr="00CE23A1" w:rsidRDefault="00D5022D" w:rsidP="00CE23A1">
      <w:pPr>
        <w:ind w:right="360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Pr="00B15ACA" w:rsidRDefault="00712CD2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4</w:t>
      </w:r>
      <w:r w:rsidR="00876438" w:rsidRPr="00B15ACA">
        <w:rPr>
          <w:rFonts w:cs="Titr" w:hint="cs"/>
          <w:u w:val="single"/>
          <w:rtl/>
        </w:rPr>
        <w:t>)برنامه زماني كلي اوليه(متناسب با تعهدات موضوع مناقصه):</w:t>
      </w:r>
    </w:p>
    <w:p w:rsidR="00876438" w:rsidRDefault="00876438" w:rsidP="00333FD3">
      <w:pPr>
        <w:ind w:left="4" w:right="360"/>
        <w:jc w:val="both"/>
        <w:rPr>
          <w:rFonts w:cs="Mitra"/>
          <w:b/>
          <w:bCs/>
          <w:rtl/>
          <w:lang w:bidi="fa-IR"/>
        </w:rPr>
      </w:pPr>
      <w:r w:rsidRPr="00520D7F">
        <w:rPr>
          <w:rFonts w:cs="Mitra" w:hint="cs"/>
          <w:b/>
          <w:bCs/>
          <w:rtl/>
          <w:lang w:bidi="fa-IR"/>
        </w:rPr>
        <w:t xml:space="preserve">مدت پيمان </w:t>
      </w:r>
      <w:r w:rsidR="0076495A" w:rsidRPr="0076495A">
        <w:rPr>
          <w:rFonts w:cs="Mitra" w:hint="cs"/>
          <w:b/>
          <w:bCs/>
          <w:u w:val="single"/>
          <w:rtl/>
          <w:lang w:bidi="fa-IR"/>
        </w:rPr>
        <w:t>2</w:t>
      </w:r>
      <w:r w:rsidRPr="00520D7F">
        <w:rPr>
          <w:rFonts w:cs="Mitra" w:hint="cs"/>
          <w:b/>
          <w:bCs/>
          <w:rtl/>
          <w:lang w:bidi="fa-IR"/>
        </w:rPr>
        <w:t xml:space="preserve"> سال شمسي است. </w:t>
      </w:r>
    </w:p>
    <w:p w:rsidR="00333FD3" w:rsidRDefault="00333FD3" w:rsidP="00333FD3">
      <w:pPr>
        <w:ind w:left="4" w:right="360"/>
        <w:jc w:val="both"/>
        <w:rPr>
          <w:rFonts w:cs="Mitra"/>
          <w:b/>
          <w:bCs/>
          <w:rtl/>
          <w:lang w:bidi="fa-IR"/>
        </w:rPr>
      </w:pPr>
    </w:p>
    <w:p w:rsidR="00712CD2" w:rsidRDefault="00712CD2" w:rsidP="00AF3141">
      <w:pPr>
        <w:ind w:left="360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5</w:t>
      </w:r>
      <w:r w:rsidR="00876438" w:rsidRPr="00B15ACA">
        <w:rPr>
          <w:rFonts w:cs="Titr" w:hint="cs"/>
          <w:u w:val="single"/>
          <w:rtl/>
        </w:rPr>
        <w:t>)اطلاعات تامين مالي پروژه:</w:t>
      </w:r>
    </w:p>
    <w:p w:rsidR="000F19C3" w:rsidRDefault="000F19C3" w:rsidP="00333FD3">
      <w:pPr>
        <w:numPr>
          <w:ilvl w:val="0"/>
          <w:numId w:val="36"/>
        </w:numPr>
        <w:ind w:left="429" w:right="360" w:firstLine="0"/>
        <w:jc w:val="both"/>
        <w:rPr>
          <w:rFonts w:cs="Mitra"/>
          <w:b/>
          <w:bCs/>
          <w:lang w:bidi="fa-IR"/>
        </w:rPr>
      </w:pPr>
      <w:r w:rsidRPr="000F19C3">
        <w:rPr>
          <w:rFonts w:cs="Mitra" w:hint="cs"/>
          <w:b/>
          <w:bCs/>
          <w:rtl/>
          <w:lang w:bidi="fa-IR"/>
        </w:rPr>
        <w:t>از بودجه هاي جاري اداره حمل و نقل تامين مي</w:t>
      </w:r>
      <w:r w:rsidR="00333FD3">
        <w:rPr>
          <w:rFonts w:cs="Mitra" w:hint="cs"/>
          <w:b/>
          <w:bCs/>
          <w:rtl/>
          <w:lang w:bidi="fa-IR"/>
        </w:rPr>
        <w:t>‌</w:t>
      </w:r>
      <w:r w:rsidRPr="000F19C3">
        <w:rPr>
          <w:rFonts w:cs="Mitra" w:hint="cs"/>
          <w:b/>
          <w:bCs/>
          <w:rtl/>
          <w:lang w:bidi="fa-IR"/>
        </w:rPr>
        <w:t>گردد كه بر اساس كار انجام شده و مورد تاييد دستگاه نظارت مبلغ قرارداد آتي به پيمانكار پرداخت خواهد شد.</w:t>
      </w:r>
    </w:p>
    <w:p w:rsidR="00333FD3" w:rsidRPr="000F19C3" w:rsidRDefault="00333FD3" w:rsidP="00333FD3">
      <w:pPr>
        <w:ind w:right="360"/>
        <w:jc w:val="both"/>
        <w:rPr>
          <w:rFonts w:cs="Mitra"/>
          <w:b/>
          <w:bCs/>
          <w:rtl/>
          <w:lang w:bidi="fa-IR"/>
        </w:rPr>
      </w:pPr>
    </w:p>
    <w:p w:rsidR="00712CD2" w:rsidRPr="00C932A5" w:rsidRDefault="00712CD2" w:rsidP="00712CD2">
      <w:pPr>
        <w:ind w:left="429" w:right="360"/>
        <w:jc w:val="both"/>
        <w:rPr>
          <w:rFonts w:cs="Mitra"/>
          <w:b/>
          <w:bCs/>
          <w:rtl/>
          <w:lang w:bidi="fa-IR"/>
        </w:rPr>
      </w:pPr>
    </w:p>
    <w:p w:rsidR="00876438" w:rsidRPr="00B15ACA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6</w:t>
      </w:r>
      <w:r w:rsidR="00876438" w:rsidRPr="00B15ACA">
        <w:rPr>
          <w:rFonts w:cs="Titr" w:hint="cs"/>
          <w:u w:val="single"/>
          <w:rtl/>
        </w:rPr>
        <w:t>) اسناد فني و اطلاعاتي كه وضعيت پروژه را براي مناقصه گر از نظر شرائط كار تبيين نمايد:</w:t>
      </w:r>
    </w:p>
    <w:p w:rsidR="00876438" w:rsidRPr="009B6EA9" w:rsidRDefault="00876438" w:rsidP="002339BF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الف )نياز به اسناد فني نمي باشد.</w:t>
      </w:r>
    </w:p>
    <w:p w:rsidR="00876438" w:rsidRDefault="00876438" w:rsidP="007449FB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9B6EA9">
        <w:rPr>
          <w:rFonts w:cs="Mitra" w:hint="cs"/>
          <w:b/>
          <w:bCs/>
          <w:sz w:val="22"/>
          <w:szCs w:val="22"/>
          <w:rtl/>
          <w:lang w:bidi="fa-IR"/>
        </w:rPr>
        <w:t>ب) وظائف پيمانكار بصورت كامل در شرح پيمان قيد گرديده</w:t>
      </w:r>
      <w:r w:rsidR="007449FB">
        <w:rPr>
          <w:rFonts w:cs="Mitra" w:hint="cs"/>
          <w:b/>
          <w:bCs/>
          <w:sz w:val="22"/>
          <w:szCs w:val="22"/>
          <w:rtl/>
          <w:lang w:bidi="fa-IR"/>
        </w:rPr>
        <w:t xml:space="preserve"> شده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است</w:t>
      </w:r>
      <w:r w:rsidR="00D85E53">
        <w:rPr>
          <w:rFonts w:cs="Mitra" w:hint="cs"/>
          <w:b/>
          <w:bCs/>
          <w:sz w:val="22"/>
          <w:szCs w:val="22"/>
          <w:rtl/>
          <w:lang w:bidi="fa-IR"/>
        </w:rPr>
        <w:t>.</w:t>
      </w:r>
      <w:r w:rsidRPr="009B6EA9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</w:p>
    <w:p w:rsidR="00712CD2" w:rsidRDefault="00712CD2" w:rsidP="00876438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876438" w:rsidRDefault="00F233EE" w:rsidP="00876438">
      <w:pPr>
        <w:ind w:right="360"/>
        <w:rPr>
          <w:rFonts w:cs="Titr"/>
          <w:u w:val="single"/>
          <w:rtl/>
        </w:rPr>
      </w:pPr>
      <w:r>
        <w:rPr>
          <w:rFonts w:cs="Titr" w:hint="cs"/>
          <w:u w:val="single"/>
          <w:rtl/>
        </w:rPr>
        <w:t>7</w:t>
      </w:r>
      <w:r w:rsidR="00876438" w:rsidRPr="00B15ACA">
        <w:rPr>
          <w:rFonts w:cs="Titr" w:hint="cs"/>
          <w:u w:val="single"/>
          <w:rtl/>
        </w:rPr>
        <w:t>)</w:t>
      </w:r>
      <w:r w:rsidR="00712CD2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برنامه تداركاتي پروژه</w:t>
      </w:r>
      <w:r w:rsidR="00252929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(تداركات داخلي و خارجي)،</w:t>
      </w:r>
      <w:r w:rsidR="00252929">
        <w:rPr>
          <w:rFonts w:cs="Titr" w:hint="cs"/>
          <w:u w:val="single"/>
          <w:rtl/>
        </w:rPr>
        <w:t xml:space="preserve"> </w:t>
      </w:r>
      <w:r w:rsidR="00876438" w:rsidRPr="00B15ACA">
        <w:rPr>
          <w:rFonts w:cs="Titr" w:hint="cs"/>
          <w:u w:val="single"/>
          <w:rtl/>
        </w:rPr>
        <w:t>حسب مورد:</w:t>
      </w:r>
    </w:p>
    <w:p w:rsidR="00EA3C19" w:rsidRDefault="00EA3C19" w:rsidP="00EA3C19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EA3C19">
        <w:rPr>
          <w:rFonts w:cs="Mitra" w:hint="cs"/>
          <w:b/>
          <w:bCs/>
          <w:sz w:val="22"/>
          <w:szCs w:val="22"/>
          <w:rtl/>
          <w:lang w:bidi="fa-IR"/>
        </w:rPr>
        <w:t>تامين خودروهاي سواري و وانت بنزيني و ديزلي به شرح جدول ذيل :</w:t>
      </w:r>
    </w:p>
    <w:p w:rsidR="00325EAD" w:rsidRDefault="00325EAD" w:rsidP="00EA3C19">
      <w:pPr>
        <w:ind w:left="4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tbl>
      <w:tblPr>
        <w:tblStyle w:val="TableGrid"/>
        <w:bidiVisual/>
        <w:tblW w:w="7483" w:type="dxa"/>
        <w:tblInd w:w="479" w:type="dxa"/>
        <w:tblLayout w:type="fixed"/>
        <w:tblLook w:val="04A0"/>
      </w:tblPr>
      <w:tblGrid>
        <w:gridCol w:w="4648"/>
        <w:gridCol w:w="1134"/>
        <w:gridCol w:w="1701"/>
      </w:tblGrid>
      <w:tr w:rsidR="00325EAD" w:rsidRPr="00A17794" w:rsidTr="00B84B97">
        <w:tc>
          <w:tcPr>
            <w:tcW w:w="4648" w:type="dxa"/>
            <w:vAlign w:val="center"/>
          </w:tcPr>
          <w:p w:rsidR="00325EAD" w:rsidRPr="00B84B97" w:rsidRDefault="00325EAD" w:rsidP="00325EAD">
            <w:pPr>
              <w:jc w:val="center"/>
              <w:rPr>
                <w:rFonts w:cs="B Titr"/>
                <w:rtl/>
              </w:rPr>
            </w:pPr>
            <w:r w:rsidRPr="00B84B97">
              <w:rPr>
                <w:rFonts w:cs="B Titr" w:hint="cs"/>
                <w:rtl/>
              </w:rPr>
              <w:lastRenderedPageBreak/>
              <w:t xml:space="preserve">شرح مقادير </w:t>
            </w:r>
          </w:p>
        </w:tc>
        <w:tc>
          <w:tcPr>
            <w:tcW w:w="1134" w:type="dxa"/>
            <w:vAlign w:val="center"/>
          </w:tcPr>
          <w:p w:rsidR="00325EAD" w:rsidRPr="00B84B97" w:rsidRDefault="00325EAD" w:rsidP="00325EAD">
            <w:pPr>
              <w:jc w:val="center"/>
              <w:rPr>
                <w:rFonts w:cs="B Titr"/>
                <w:i/>
                <w:iCs/>
                <w:rtl/>
              </w:rPr>
            </w:pPr>
            <w:r w:rsidRPr="00B84B97">
              <w:rPr>
                <w:rFonts w:cs="B Titr" w:hint="cs"/>
                <w:i/>
                <w:iCs/>
                <w:rtl/>
              </w:rPr>
              <w:t>تعداد</w:t>
            </w:r>
          </w:p>
        </w:tc>
        <w:tc>
          <w:tcPr>
            <w:tcW w:w="1701" w:type="dxa"/>
            <w:vAlign w:val="center"/>
          </w:tcPr>
          <w:p w:rsidR="00325EAD" w:rsidRPr="00B84B97" w:rsidRDefault="00325EAD" w:rsidP="00325EAD">
            <w:pPr>
              <w:jc w:val="center"/>
              <w:rPr>
                <w:rFonts w:cs="B Titr"/>
                <w:i/>
                <w:iCs/>
                <w:rtl/>
              </w:rPr>
            </w:pPr>
            <w:r w:rsidRPr="00B84B97">
              <w:rPr>
                <w:rFonts w:cs="B Titr" w:hint="cs"/>
                <w:i/>
                <w:iCs/>
                <w:rtl/>
              </w:rPr>
              <w:t>واحد</w:t>
            </w:r>
          </w:p>
        </w:tc>
      </w:tr>
      <w:tr w:rsidR="00325EAD" w:rsidRPr="00D575E1" w:rsidTr="00B84B97">
        <w:tc>
          <w:tcPr>
            <w:tcW w:w="4648" w:type="dxa"/>
            <w:vAlign w:val="center"/>
          </w:tcPr>
          <w:p w:rsidR="00325EAD" w:rsidRPr="00B84B97" w:rsidRDefault="00325EAD" w:rsidP="00325EAD">
            <w:pPr>
              <w:jc w:val="both"/>
              <w:rPr>
                <w:rFonts w:cs="Mitra"/>
                <w:b/>
                <w:bCs/>
                <w:rtl/>
              </w:rPr>
            </w:pPr>
            <w:r w:rsidRPr="00B84B97">
              <w:rPr>
                <w:rFonts w:cs="Mitra" w:hint="cs"/>
                <w:b/>
                <w:bCs/>
                <w:rtl/>
              </w:rPr>
              <w:t>سمند</w:t>
            </w:r>
            <w:r w:rsidRPr="00B84B97">
              <w:rPr>
                <w:rFonts w:cs="Mitra"/>
                <w:b/>
                <w:bCs/>
              </w:rPr>
              <w:t xml:space="preserve"> lx </w:t>
            </w:r>
            <w:r w:rsidRPr="00B84B97">
              <w:rPr>
                <w:rFonts w:cs="Mitra" w:hint="cs"/>
                <w:b/>
                <w:bCs/>
                <w:rtl/>
              </w:rPr>
              <w:t>يا پژو</w:t>
            </w:r>
            <w:r w:rsidRPr="00B84B97">
              <w:rPr>
                <w:rFonts w:cs="Mitra"/>
                <w:b/>
                <w:bCs/>
              </w:rPr>
              <w:t xml:space="preserve">GLX </w:t>
            </w:r>
            <w:r w:rsidRPr="00B84B97">
              <w:rPr>
                <w:rFonts w:cs="Mitra" w:hint="cs"/>
                <w:b/>
                <w:bCs/>
                <w:rtl/>
              </w:rPr>
              <w:t xml:space="preserve"> 405 در اختيار با راننده</w:t>
            </w:r>
          </w:p>
        </w:tc>
        <w:tc>
          <w:tcPr>
            <w:tcW w:w="1134" w:type="dxa"/>
            <w:vAlign w:val="center"/>
          </w:tcPr>
          <w:p w:rsidR="00325EAD" w:rsidRPr="006E7B5C" w:rsidRDefault="00325EAD" w:rsidP="006E7B5C">
            <w:pPr>
              <w:jc w:val="center"/>
              <w:rPr>
                <w:rFonts w:cs="Mitra"/>
                <w:b/>
                <w:bCs/>
                <w:rtl/>
              </w:rPr>
            </w:pPr>
            <w:r w:rsidRPr="006E7B5C">
              <w:rPr>
                <w:rFonts w:cs="Mitra" w:hint="cs"/>
                <w:b/>
                <w:bCs/>
                <w:rtl/>
              </w:rPr>
              <w:t>6</w:t>
            </w:r>
            <w:r w:rsidR="006E7B5C" w:rsidRPr="006E7B5C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325EAD" w:rsidRPr="00B84B97" w:rsidRDefault="00325EAD" w:rsidP="00325EAD">
            <w:pPr>
              <w:jc w:val="center"/>
              <w:rPr>
                <w:rFonts w:cs="Mitra"/>
                <w:b/>
                <w:bCs/>
                <w:i/>
                <w:iCs/>
                <w:rtl/>
              </w:rPr>
            </w:pPr>
            <w:r w:rsidRPr="00B84B97">
              <w:rPr>
                <w:rFonts w:cs="Mitra" w:hint="cs"/>
                <w:b/>
                <w:bCs/>
                <w:i/>
                <w:iCs/>
                <w:rtl/>
              </w:rPr>
              <w:t>دستگاه</w:t>
            </w:r>
          </w:p>
        </w:tc>
      </w:tr>
      <w:tr w:rsidR="00325EAD" w:rsidRPr="00D575E1" w:rsidTr="00B84B97">
        <w:tc>
          <w:tcPr>
            <w:tcW w:w="4648" w:type="dxa"/>
            <w:vAlign w:val="center"/>
          </w:tcPr>
          <w:p w:rsidR="00325EAD" w:rsidRPr="00B84B97" w:rsidRDefault="00325EAD" w:rsidP="00325EAD">
            <w:pPr>
              <w:jc w:val="both"/>
              <w:rPr>
                <w:rFonts w:cs="Mitra"/>
                <w:b/>
                <w:bCs/>
                <w:rtl/>
              </w:rPr>
            </w:pPr>
            <w:r w:rsidRPr="00B84B97">
              <w:rPr>
                <w:rFonts w:cs="Mitra" w:hint="cs"/>
                <w:b/>
                <w:bCs/>
                <w:rtl/>
              </w:rPr>
              <w:t>پيكاب دو كابين با راننده</w:t>
            </w:r>
          </w:p>
        </w:tc>
        <w:tc>
          <w:tcPr>
            <w:tcW w:w="1134" w:type="dxa"/>
            <w:vAlign w:val="center"/>
          </w:tcPr>
          <w:p w:rsidR="00325EAD" w:rsidRPr="006E7B5C" w:rsidRDefault="00325EAD" w:rsidP="00325EAD">
            <w:pPr>
              <w:jc w:val="center"/>
              <w:rPr>
                <w:rFonts w:cs="Mitra"/>
                <w:b/>
                <w:bCs/>
                <w:rtl/>
              </w:rPr>
            </w:pPr>
            <w:r w:rsidRPr="006E7B5C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325EAD" w:rsidRPr="00B84B97" w:rsidRDefault="00325EAD" w:rsidP="00325EAD">
            <w:pPr>
              <w:jc w:val="center"/>
              <w:rPr>
                <w:rFonts w:cs="Mitra"/>
                <w:b/>
                <w:bCs/>
                <w:i/>
                <w:iCs/>
                <w:rtl/>
              </w:rPr>
            </w:pPr>
            <w:r w:rsidRPr="00B84B97">
              <w:rPr>
                <w:rFonts w:cs="Mitra" w:hint="cs"/>
                <w:b/>
                <w:bCs/>
                <w:i/>
                <w:iCs/>
                <w:rtl/>
              </w:rPr>
              <w:t>دستگاه</w:t>
            </w:r>
          </w:p>
        </w:tc>
      </w:tr>
      <w:tr w:rsidR="00325EAD" w:rsidRPr="00D575E1" w:rsidTr="00B84B97">
        <w:tc>
          <w:tcPr>
            <w:tcW w:w="4648" w:type="dxa"/>
            <w:vAlign w:val="center"/>
          </w:tcPr>
          <w:p w:rsidR="00325EAD" w:rsidRPr="00B84B97" w:rsidRDefault="00325EAD" w:rsidP="00325EAD">
            <w:pPr>
              <w:jc w:val="both"/>
              <w:rPr>
                <w:rFonts w:cs="Mitra"/>
                <w:b/>
                <w:bCs/>
                <w:rtl/>
              </w:rPr>
            </w:pPr>
            <w:r w:rsidRPr="00B84B97">
              <w:rPr>
                <w:rFonts w:cs="Mitra" w:hint="cs"/>
                <w:b/>
                <w:bCs/>
                <w:rtl/>
              </w:rPr>
              <w:t>وانت مزدا دو كابين بي 2000 راننده</w:t>
            </w:r>
          </w:p>
        </w:tc>
        <w:tc>
          <w:tcPr>
            <w:tcW w:w="1134" w:type="dxa"/>
            <w:vAlign w:val="center"/>
          </w:tcPr>
          <w:p w:rsidR="00325EAD" w:rsidRPr="006E7B5C" w:rsidRDefault="00325EAD" w:rsidP="00325EAD">
            <w:pPr>
              <w:jc w:val="center"/>
              <w:rPr>
                <w:rFonts w:cs="Mitra"/>
                <w:b/>
                <w:bCs/>
                <w:rtl/>
              </w:rPr>
            </w:pPr>
            <w:r w:rsidRPr="006E7B5C">
              <w:rPr>
                <w:rFonts w:cs="Mitra" w:hint="cs"/>
                <w:b/>
                <w:bCs/>
                <w:rtl/>
              </w:rPr>
              <w:t>3</w:t>
            </w:r>
          </w:p>
        </w:tc>
        <w:tc>
          <w:tcPr>
            <w:tcW w:w="1701" w:type="dxa"/>
            <w:vAlign w:val="center"/>
          </w:tcPr>
          <w:p w:rsidR="00325EAD" w:rsidRPr="00B84B97" w:rsidRDefault="00325EAD" w:rsidP="00325EAD">
            <w:pPr>
              <w:jc w:val="center"/>
              <w:rPr>
                <w:rFonts w:cs="Mitra"/>
                <w:b/>
                <w:bCs/>
                <w:i/>
                <w:iCs/>
                <w:rtl/>
              </w:rPr>
            </w:pPr>
            <w:r w:rsidRPr="00B84B97">
              <w:rPr>
                <w:rFonts w:cs="Mitra" w:hint="cs"/>
                <w:b/>
                <w:bCs/>
                <w:i/>
                <w:iCs/>
                <w:rtl/>
              </w:rPr>
              <w:t>دستگاه</w:t>
            </w:r>
          </w:p>
        </w:tc>
      </w:tr>
      <w:tr w:rsidR="00325EAD" w:rsidRPr="00D575E1" w:rsidTr="00B84B97">
        <w:tc>
          <w:tcPr>
            <w:tcW w:w="4648" w:type="dxa"/>
            <w:vAlign w:val="center"/>
          </w:tcPr>
          <w:p w:rsidR="00325EAD" w:rsidRPr="00B84B97" w:rsidRDefault="00325EAD" w:rsidP="00325EAD">
            <w:pPr>
              <w:jc w:val="both"/>
              <w:rPr>
                <w:rFonts w:cs="Mitra"/>
                <w:b/>
                <w:bCs/>
                <w:rtl/>
              </w:rPr>
            </w:pPr>
            <w:r w:rsidRPr="00B84B97">
              <w:rPr>
                <w:rFonts w:cs="Mitra" w:hint="cs"/>
                <w:b/>
                <w:bCs/>
                <w:rtl/>
              </w:rPr>
              <w:t>سوزوكي گراند ويتارا يا توسان 12 ساعته با راننده</w:t>
            </w:r>
          </w:p>
        </w:tc>
        <w:tc>
          <w:tcPr>
            <w:tcW w:w="1134" w:type="dxa"/>
            <w:vAlign w:val="center"/>
          </w:tcPr>
          <w:p w:rsidR="00325EAD" w:rsidRPr="006E7B5C" w:rsidRDefault="00325EAD" w:rsidP="00325EAD">
            <w:pPr>
              <w:jc w:val="center"/>
              <w:rPr>
                <w:rFonts w:cs="Mitra"/>
                <w:b/>
                <w:bCs/>
                <w:rtl/>
              </w:rPr>
            </w:pPr>
            <w:r w:rsidRPr="006E7B5C">
              <w:rPr>
                <w:rFonts w:cs="Mitra" w:hint="cs"/>
                <w:b/>
                <w:bCs/>
                <w:rtl/>
              </w:rPr>
              <w:t>5</w:t>
            </w:r>
          </w:p>
        </w:tc>
        <w:tc>
          <w:tcPr>
            <w:tcW w:w="1701" w:type="dxa"/>
            <w:vAlign w:val="center"/>
          </w:tcPr>
          <w:p w:rsidR="00325EAD" w:rsidRPr="00B84B97" w:rsidRDefault="00325EAD" w:rsidP="00325EAD">
            <w:pPr>
              <w:jc w:val="center"/>
              <w:rPr>
                <w:rFonts w:cs="Mitra"/>
                <w:b/>
                <w:bCs/>
                <w:i/>
                <w:iCs/>
                <w:rtl/>
              </w:rPr>
            </w:pPr>
            <w:r w:rsidRPr="00B84B97">
              <w:rPr>
                <w:rFonts w:cs="Mitra" w:hint="cs"/>
                <w:b/>
                <w:bCs/>
                <w:i/>
                <w:iCs/>
                <w:rtl/>
              </w:rPr>
              <w:t>دستگاه</w:t>
            </w:r>
          </w:p>
        </w:tc>
      </w:tr>
      <w:tr w:rsidR="00325EAD" w:rsidRPr="00D575E1" w:rsidTr="00B84B97">
        <w:tc>
          <w:tcPr>
            <w:tcW w:w="4648" w:type="dxa"/>
            <w:tcBorders>
              <w:bottom w:val="single" w:sz="4" w:space="0" w:color="000000"/>
            </w:tcBorders>
            <w:vAlign w:val="center"/>
          </w:tcPr>
          <w:p w:rsidR="00325EAD" w:rsidRPr="00B84B97" w:rsidRDefault="00325EAD" w:rsidP="00325EAD">
            <w:pPr>
              <w:jc w:val="both"/>
              <w:rPr>
                <w:rFonts w:cs="Mitra"/>
                <w:b/>
                <w:bCs/>
                <w:rtl/>
                <w:lang w:bidi="fa-IR"/>
              </w:rPr>
            </w:pPr>
            <w:r w:rsidRPr="00B84B97">
              <w:rPr>
                <w:rFonts w:cs="Mitra" w:hint="cs"/>
                <w:b/>
                <w:bCs/>
                <w:rtl/>
              </w:rPr>
              <w:t>وانت ديزل ايسوزو 6 تن با راننده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325EAD" w:rsidRPr="006E7B5C" w:rsidRDefault="00325EAD" w:rsidP="00325EAD">
            <w:pPr>
              <w:jc w:val="center"/>
              <w:rPr>
                <w:rFonts w:cs="Mitra"/>
                <w:b/>
                <w:bCs/>
                <w:rtl/>
              </w:rPr>
            </w:pPr>
            <w:r w:rsidRPr="006E7B5C">
              <w:rPr>
                <w:rFonts w:cs="Mitra" w:hint="cs"/>
                <w:b/>
                <w:bCs/>
                <w:rtl/>
              </w:rPr>
              <w:t>2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325EAD" w:rsidRPr="00B84B97" w:rsidRDefault="00325EAD" w:rsidP="00325EAD">
            <w:pPr>
              <w:jc w:val="center"/>
              <w:rPr>
                <w:rFonts w:cs="Mitra"/>
                <w:b/>
                <w:bCs/>
                <w:i/>
                <w:iCs/>
                <w:rtl/>
              </w:rPr>
            </w:pPr>
            <w:r w:rsidRPr="00B84B97">
              <w:rPr>
                <w:rFonts w:cs="Mitra" w:hint="cs"/>
                <w:b/>
                <w:bCs/>
                <w:i/>
                <w:iCs/>
                <w:rtl/>
              </w:rPr>
              <w:t>دستگاه</w:t>
            </w:r>
          </w:p>
        </w:tc>
      </w:tr>
    </w:tbl>
    <w:p w:rsidR="00712CD2" w:rsidRDefault="00B84B97" w:rsidP="00DF685F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>تامين موردي خودروها حسب نياز كارفرما و مطابق جداول مندرج در شرح كار</w:t>
      </w:r>
    </w:p>
    <w:p w:rsidR="00333FD3" w:rsidRPr="00DF685F" w:rsidRDefault="00333FD3" w:rsidP="00DF685F">
      <w:pPr>
        <w:ind w:left="360"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0470AA" w:rsidRPr="00CE6712" w:rsidRDefault="000470AA" w:rsidP="000470AA">
      <w:pPr>
        <w:jc w:val="center"/>
        <w:rPr>
          <w:rFonts w:cs="Titr"/>
          <w:sz w:val="28"/>
          <w:szCs w:val="28"/>
          <w:rtl/>
        </w:rPr>
      </w:pPr>
      <w:r w:rsidRPr="00CE6712">
        <w:rPr>
          <w:rFonts w:cs="Titr" w:hint="cs"/>
          <w:sz w:val="28"/>
          <w:szCs w:val="28"/>
          <w:rtl/>
        </w:rPr>
        <w:t>راهبري خودروهاي سبك، آمبولانس</w:t>
      </w:r>
      <w:r w:rsidR="00333FD3">
        <w:rPr>
          <w:rFonts w:cs="Titr" w:hint="cs"/>
          <w:sz w:val="28"/>
          <w:szCs w:val="28"/>
          <w:rtl/>
        </w:rPr>
        <w:t xml:space="preserve"> </w:t>
      </w:r>
      <w:r w:rsidRPr="00CE6712">
        <w:rPr>
          <w:rFonts w:cs="Titr" w:hint="cs"/>
          <w:sz w:val="28"/>
          <w:szCs w:val="28"/>
          <w:rtl/>
        </w:rPr>
        <w:t>ها، كاميونت كفي دار</w:t>
      </w:r>
      <w:r>
        <w:rPr>
          <w:rFonts w:cs="Titr" w:hint="cs"/>
          <w:sz w:val="28"/>
          <w:szCs w:val="28"/>
          <w:rtl/>
        </w:rPr>
        <w:t>،</w:t>
      </w:r>
      <w:r w:rsidRPr="00CE6712">
        <w:rPr>
          <w:rFonts w:cs="Titr" w:hint="cs"/>
          <w:sz w:val="28"/>
          <w:szCs w:val="28"/>
          <w:rtl/>
        </w:rPr>
        <w:t xml:space="preserve"> ليفتراك </w:t>
      </w:r>
      <w:r>
        <w:rPr>
          <w:rFonts w:cs="Titr" w:hint="cs"/>
          <w:sz w:val="28"/>
          <w:szCs w:val="28"/>
          <w:rtl/>
        </w:rPr>
        <w:t>و</w:t>
      </w:r>
      <w:r w:rsidRPr="00CE6712">
        <w:rPr>
          <w:rFonts w:cs="Titr" w:hint="cs"/>
          <w:sz w:val="28"/>
          <w:szCs w:val="28"/>
          <w:rtl/>
        </w:rPr>
        <w:t xml:space="preserve"> جرثقيل بشرح ذيل :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C22877">
        <w:rPr>
          <w:rFonts w:cs="Mitra" w:hint="cs"/>
          <w:b/>
          <w:bCs/>
          <w:sz w:val="28"/>
          <w:szCs w:val="28"/>
          <w:rtl/>
          <w:lang w:bidi="fa-IR"/>
        </w:rPr>
        <w:t xml:space="preserve"> </w:t>
      </w: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خدمات بهياري و راهبر آمبولانس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خودروهاي سبك تويوتا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كاميونهاي كشنده حمل گوگرد داراي گواهينامه پايه يك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كاميونت ايسوزو بالابر با گواهينامه پايه دو و ويژه بالابر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كاميونت ايسوزو كفي بغلدار با گواهينامه پايه دو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لودر با گواهينامه پايه يك و ويژه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ليفتراك با گواهينامه ويژه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جرثقيل 10 تن با گواهينامه پايه يك و ويژه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تانكر آب با گواهينامه پايه يك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راهبري لجن كش با گواهينامه پايه يك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انجام خدمات سرويسكاري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انجام خدمات مربوط به لجن كش (روزكار و شبكار)</w:t>
      </w:r>
    </w:p>
    <w:p w:rsidR="000470AA" w:rsidRPr="0061279A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61279A">
        <w:rPr>
          <w:rFonts w:cs="Mitra" w:hint="cs"/>
          <w:b/>
          <w:bCs/>
          <w:sz w:val="22"/>
          <w:szCs w:val="22"/>
          <w:rtl/>
          <w:lang w:bidi="fa-IR"/>
        </w:rPr>
        <w:t>انجام خدمات تخليه و بارگيري گوگرد (روزكار و شبكار)</w:t>
      </w:r>
    </w:p>
    <w:p w:rsidR="000470AA" w:rsidRPr="00242078" w:rsidRDefault="000470AA" w:rsidP="000470AA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242078">
        <w:rPr>
          <w:rFonts w:cs="Mitra" w:hint="cs"/>
          <w:b/>
          <w:bCs/>
          <w:sz w:val="22"/>
          <w:szCs w:val="22"/>
          <w:rtl/>
          <w:lang w:bidi="fa-IR"/>
        </w:rPr>
        <w:t>انجام خدمات سرپرستي رانندگان سبك، سنگين و كاميونهاي حمل گوگرد</w:t>
      </w:r>
    </w:p>
    <w:p w:rsidR="00CA1569" w:rsidRDefault="00CA1569" w:rsidP="00876438">
      <w:pPr>
        <w:ind w:right="360"/>
        <w:rPr>
          <w:rFonts w:cs="Titr"/>
          <w:u w:val="single"/>
          <w:rtl/>
        </w:rPr>
      </w:pPr>
    </w:p>
    <w:p w:rsidR="000310CE" w:rsidRPr="000310CE" w:rsidRDefault="00F233EE" w:rsidP="009F2022">
      <w:pPr>
        <w:ind w:right="360"/>
        <w:rPr>
          <w:rFonts w:cs="Titr"/>
          <w:u w:val="single"/>
        </w:rPr>
      </w:pPr>
      <w:r>
        <w:rPr>
          <w:rFonts w:cs="Titr" w:hint="cs"/>
          <w:u w:val="single"/>
          <w:rtl/>
        </w:rPr>
        <w:t>8</w:t>
      </w:r>
      <w:r w:rsidR="000310CE">
        <w:rPr>
          <w:rFonts w:cs="Titr" w:hint="cs"/>
          <w:u w:val="single"/>
          <w:rtl/>
        </w:rPr>
        <w:t xml:space="preserve"> ) </w:t>
      </w:r>
      <w:r w:rsidR="000310CE" w:rsidRPr="000310CE">
        <w:rPr>
          <w:rFonts w:cs="Titr" w:hint="cs"/>
          <w:u w:val="single"/>
          <w:rtl/>
        </w:rPr>
        <w:t>قوانين خاص و مقررات اختصاصي پروژه (نظير</w:t>
      </w:r>
      <w:r w:rsidR="009F2022">
        <w:rPr>
          <w:rFonts w:cs="Titr" w:hint="cs"/>
          <w:u w:val="single"/>
          <w:rtl/>
        </w:rPr>
        <w:t xml:space="preserve"> </w:t>
      </w:r>
      <w:r w:rsidR="000310CE" w:rsidRPr="000310CE">
        <w:rPr>
          <w:rFonts w:cs="Titr" w:hint="cs"/>
          <w:u w:val="single"/>
          <w:rtl/>
        </w:rPr>
        <w:t>بيمه يا الزامات ايمني و زيست محيطي خاص)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قوانين بيمه و تامين اجتماعي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وزارت دارائي و اقتصادي و قوانين مربوط به مالياتها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قوانين مربوط به مناطق ويژه اقتصادي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بيمه هاي مسئوليت و مدني </w:t>
      </w:r>
      <w:r>
        <w:rPr>
          <w:rFonts w:cs="Mitra" w:hint="cs"/>
          <w:b/>
          <w:bCs/>
          <w:sz w:val="22"/>
          <w:szCs w:val="22"/>
          <w:rtl/>
          <w:lang w:bidi="fa-IR"/>
        </w:rPr>
        <w:t xml:space="preserve">پرسنل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مندرج در شرح كار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917C5B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الزامات ايمني مطابق با مقررات و دستورالعمل هاي جاري </w:t>
      </w:r>
      <w:r w:rsidRPr="00073FF2">
        <w:rPr>
          <w:rFonts w:cs="Mitra"/>
          <w:b/>
          <w:bCs/>
          <w:sz w:val="22"/>
          <w:szCs w:val="22"/>
          <w:lang w:bidi="fa-IR"/>
        </w:rPr>
        <w:t xml:space="preserve">HSE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در مجتمع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68087C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 دستورالعمل ايمني،</w:t>
      </w:r>
      <w:r w:rsidR="0068087C">
        <w:rPr>
          <w:rFonts w:cs="Mitra" w:hint="cs"/>
          <w:b/>
          <w:bCs/>
          <w:sz w:val="22"/>
          <w:szCs w:val="22"/>
          <w:rtl/>
          <w:lang w:bidi="fa-IR"/>
        </w:rPr>
        <w:t xml:space="preserve">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بهداشت و محيط زيست  پيمانكاران  </w:t>
      </w:r>
      <w:r w:rsidR="000F6AE7">
        <w:rPr>
          <w:rFonts w:cs="Mitra" w:hint="cs"/>
          <w:b/>
          <w:bCs/>
          <w:sz w:val="22"/>
          <w:szCs w:val="22"/>
          <w:rtl/>
          <w:lang w:bidi="fa-IR"/>
        </w:rPr>
        <w:t xml:space="preserve">مجتمع گاز پارس جنوبي و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شركت ملي گاز ايران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68087C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مجموعه راهنماهای بهداشت امور </w:t>
      </w:r>
      <w:r w:rsidRPr="00073FF2">
        <w:rPr>
          <w:rFonts w:cs="Mitra"/>
          <w:b/>
          <w:bCs/>
          <w:sz w:val="22"/>
          <w:szCs w:val="22"/>
          <w:lang w:bidi="fa-IR"/>
        </w:rPr>
        <w:t>HSE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شرکت ملی گاز ايران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876438" w:rsidRPr="00073FF2" w:rsidRDefault="00876438" w:rsidP="00876438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  <w:r w:rsidRPr="00073FF2">
        <w:rPr>
          <w:rFonts w:cs="Mitra" w:hint="cs"/>
          <w:b/>
          <w:bCs/>
          <w:sz w:val="22"/>
          <w:szCs w:val="22"/>
          <w:rtl/>
          <w:lang w:bidi="fa-IR"/>
        </w:rPr>
        <w:t>رعايت مسايل ايمني و استفاده از وسايل حفاظت فردی قيد شده در جدول مربوطه.</w:t>
      </w:r>
    </w:p>
    <w:p w:rsidR="00876438" w:rsidRDefault="00876438" w:rsidP="0068087C">
      <w:pPr>
        <w:numPr>
          <w:ilvl w:val="0"/>
          <w:numId w:val="18"/>
        </w:numPr>
        <w:ind w:right="360"/>
        <w:jc w:val="both"/>
        <w:rPr>
          <w:rFonts w:cs="Mitra"/>
          <w:b/>
          <w:bCs/>
          <w:sz w:val="22"/>
          <w:szCs w:val="22"/>
          <w:lang w:bidi="fa-IR"/>
        </w:rPr>
      </w:pPr>
      <w:r>
        <w:rPr>
          <w:rFonts w:cs="Mitra" w:hint="cs"/>
          <w:b/>
          <w:bCs/>
          <w:sz w:val="22"/>
          <w:szCs w:val="22"/>
          <w:rtl/>
          <w:lang w:bidi="fa-IR"/>
        </w:rPr>
        <w:t xml:space="preserve">رعايت 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ملاحظات زيست محيطي </w:t>
      </w:r>
      <w:r>
        <w:rPr>
          <w:rFonts w:cs="Mitra" w:hint="cs"/>
          <w:b/>
          <w:bCs/>
          <w:sz w:val="22"/>
          <w:szCs w:val="22"/>
          <w:rtl/>
          <w:lang w:bidi="fa-IR"/>
        </w:rPr>
        <w:t>براساس</w:t>
      </w:r>
      <w:r w:rsidRPr="00073FF2">
        <w:rPr>
          <w:rFonts w:cs="Mitra" w:hint="cs"/>
          <w:b/>
          <w:bCs/>
          <w:sz w:val="22"/>
          <w:szCs w:val="22"/>
          <w:rtl/>
          <w:lang w:bidi="fa-IR"/>
        </w:rPr>
        <w:t xml:space="preserve"> اصل پنجاهم قانون اساسي جمهوري اسلامي ايران و بند ج ماده 104 قانون برنامه سوم توسعه اقتصادي، اجتماعي و فرهنگي جمهوري اسلامي ايران </w:t>
      </w:r>
      <w:r>
        <w:rPr>
          <w:rFonts w:cs="Mitra" w:hint="cs"/>
          <w:b/>
          <w:bCs/>
          <w:sz w:val="22"/>
          <w:szCs w:val="22"/>
          <w:rtl/>
          <w:lang w:bidi="fa-IR"/>
        </w:rPr>
        <w:t>.</w:t>
      </w:r>
    </w:p>
    <w:p w:rsidR="00EC5B84" w:rsidRDefault="00EC5B84" w:rsidP="00EC5B84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EC5B84" w:rsidRDefault="00EC5B84" w:rsidP="00EC5B84">
      <w:pPr>
        <w:ind w:right="360"/>
        <w:jc w:val="both"/>
        <w:rPr>
          <w:rFonts w:cs="Mitra"/>
          <w:b/>
          <w:bCs/>
          <w:sz w:val="22"/>
          <w:szCs w:val="22"/>
          <w:rtl/>
          <w:lang w:bidi="fa-IR"/>
        </w:rPr>
      </w:pPr>
    </w:p>
    <w:p w:rsidR="0008423E" w:rsidRDefault="0008423E" w:rsidP="00876438">
      <w:pPr>
        <w:rPr>
          <w:rtl/>
        </w:rPr>
      </w:pPr>
    </w:p>
    <w:sectPr w:rsidR="0008423E" w:rsidSect="00175EFF">
      <w:footerReference w:type="default" r:id="rId9"/>
      <w:pgSz w:w="11906" w:h="16838"/>
      <w:pgMar w:top="1418" w:right="1286" w:bottom="1440" w:left="126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E2E" w:rsidRDefault="00004E2E" w:rsidP="002339BF">
      <w:r>
        <w:separator/>
      </w:r>
    </w:p>
  </w:endnote>
  <w:endnote w:type="continuationSeparator" w:id="1">
    <w:p w:rsidR="00004E2E" w:rsidRDefault="00004E2E" w:rsidP="00233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pse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605547"/>
      <w:docPartObj>
        <w:docPartGallery w:val="Page Numbers (Bottom of Page)"/>
        <w:docPartUnique/>
      </w:docPartObj>
    </w:sdtPr>
    <w:sdtContent>
      <w:p w:rsidR="00A365CF" w:rsidRDefault="0045002E">
        <w:pPr>
          <w:pStyle w:val="Footer"/>
          <w:jc w:val="center"/>
        </w:pPr>
        <w:r w:rsidRPr="002339BF">
          <w:rPr>
            <w:rFonts w:cs="Titr"/>
            <w:sz w:val="28"/>
            <w:szCs w:val="28"/>
          </w:rPr>
          <w:fldChar w:fldCharType="begin"/>
        </w:r>
        <w:r w:rsidR="00A365CF" w:rsidRPr="002339BF">
          <w:rPr>
            <w:rFonts w:cs="Titr"/>
            <w:sz w:val="28"/>
            <w:szCs w:val="28"/>
          </w:rPr>
          <w:instrText xml:space="preserve"> PAGE   \* MERGEFORMAT </w:instrText>
        </w:r>
        <w:r w:rsidRPr="002339BF">
          <w:rPr>
            <w:rFonts w:cs="Titr"/>
            <w:sz w:val="28"/>
            <w:szCs w:val="28"/>
          </w:rPr>
          <w:fldChar w:fldCharType="separate"/>
        </w:r>
        <w:r w:rsidR="00184877">
          <w:rPr>
            <w:rFonts w:cs="Titr"/>
            <w:noProof/>
            <w:sz w:val="28"/>
            <w:szCs w:val="28"/>
            <w:rtl/>
          </w:rPr>
          <w:t>1</w:t>
        </w:r>
        <w:r w:rsidRPr="002339BF">
          <w:rPr>
            <w:rFonts w:cs="Titr"/>
            <w:sz w:val="28"/>
            <w:szCs w:val="28"/>
          </w:rPr>
          <w:fldChar w:fldCharType="end"/>
        </w:r>
      </w:p>
    </w:sdtContent>
  </w:sdt>
  <w:p w:rsidR="00A365CF" w:rsidRDefault="00A365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E2E" w:rsidRDefault="00004E2E" w:rsidP="002339BF">
      <w:r>
        <w:separator/>
      </w:r>
    </w:p>
  </w:footnote>
  <w:footnote w:type="continuationSeparator" w:id="1">
    <w:p w:rsidR="00004E2E" w:rsidRDefault="00004E2E" w:rsidP="002339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664C"/>
    <w:multiLevelType w:val="hybridMultilevel"/>
    <w:tmpl w:val="80BC36FE"/>
    <w:lvl w:ilvl="0" w:tplc="B640604C">
      <w:start w:val="1"/>
      <w:numFmt w:val="decimal"/>
      <w:lvlText w:val="%1-"/>
      <w:lvlJc w:val="left"/>
      <w:pPr>
        <w:tabs>
          <w:tab w:val="num" w:pos="570"/>
        </w:tabs>
        <w:ind w:left="570" w:hanging="390"/>
      </w:pPr>
      <w:rPr>
        <w:rFonts w:cs="Mitra" w:hint="cs"/>
        <w:sz w:val="28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27AC5"/>
    <w:multiLevelType w:val="hybridMultilevel"/>
    <w:tmpl w:val="574A2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06638"/>
    <w:multiLevelType w:val="hybridMultilevel"/>
    <w:tmpl w:val="70E68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E7B03"/>
    <w:multiLevelType w:val="multilevel"/>
    <w:tmpl w:val="3B2210B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2C7DDF"/>
    <w:multiLevelType w:val="hybridMultilevel"/>
    <w:tmpl w:val="25F48BA4"/>
    <w:lvl w:ilvl="0" w:tplc="6492A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E3906"/>
    <w:multiLevelType w:val="hybridMultilevel"/>
    <w:tmpl w:val="8EDAC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15DD"/>
    <w:multiLevelType w:val="hybridMultilevel"/>
    <w:tmpl w:val="0DB09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5B4"/>
    <w:multiLevelType w:val="hybridMultilevel"/>
    <w:tmpl w:val="54D4C6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01F6A"/>
    <w:multiLevelType w:val="hybridMultilevel"/>
    <w:tmpl w:val="69F689AE"/>
    <w:lvl w:ilvl="0" w:tplc="DECE1F4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7C3C1E"/>
    <w:multiLevelType w:val="hybridMultilevel"/>
    <w:tmpl w:val="36443D98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09332F"/>
    <w:multiLevelType w:val="hybridMultilevel"/>
    <w:tmpl w:val="C104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4A52"/>
    <w:multiLevelType w:val="hybridMultilevel"/>
    <w:tmpl w:val="EA1E3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111F2"/>
    <w:multiLevelType w:val="hybridMultilevel"/>
    <w:tmpl w:val="2C62F77A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0966522"/>
    <w:multiLevelType w:val="hybridMultilevel"/>
    <w:tmpl w:val="31C81708"/>
    <w:lvl w:ilvl="0" w:tplc="30BE6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DDA"/>
    <w:multiLevelType w:val="hybridMultilevel"/>
    <w:tmpl w:val="3B2210B6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70463B"/>
    <w:multiLevelType w:val="hybridMultilevel"/>
    <w:tmpl w:val="1C32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6B40531"/>
    <w:multiLevelType w:val="hybridMultilevel"/>
    <w:tmpl w:val="B94E87AC"/>
    <w:lvl w:ilvl="0" w:tplc="C8F28A0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2F6277"/>
    <w:multiLevelType w:val="hybridMultilevel"/>
    <w:tmpl w:val="7A76671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9CA5FC8"/>
    <w:multiLevelType w:val="hybridMultilevel"/>
    <w:tmpl w:val="E9225DE0"/>
    <w:lvl w:ilvl="0" w:tplc="944CB4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5A7592"/>
    <w:multiLevelType w:val="hybridMultilevel"/>
    <w:tmpl w:val="7020FA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FE7084"/>
    <w:multiLevelType w:val="hybridMultilevel"/>
    <w:tmpl w:val="433E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B513F3"/>
    <w:multiLevelType w:val="hybridMultilevel"/>
    <w:tmpl w:val="FD8CA072"/>
    <w:lvl w:ilvl="0" w:tplc="040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22">
    <w:nsid w:val="2FA03FC5"/>
    <w:multiLevelType w:val="hybridMultilevel"/>
    <w:tmpl w:val="787E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17504B6"/>
    <w:multiLevelType w:val="hybridMultilevel"/>
    <w:tmpl w:val="667402A2"/>
    <w:lvl w:ilvl="0" w:tplc="0F4885C2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31FE1CE3"/>
    <w:multiLevelType w:val="hybridMultilevel"/>
    <w:tmpl w:val="E11EC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651182"/>
    <w:multiLevelType w:val="hybridMultilevel"/>
    <w:tmpl w:val="A42E29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C84FD6"/>
    <w:multiLevelType w:val="hybridMultilevel"/>
    <w:tmpl w:val="1A965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AA4F6C"/>
    <w:multiLevelType w:val="hybridMultilevel"/>
    <w:tmpl w:val="5FCEC1BA"/>
    <w:lvl w:ilvl="0" w:tplc="7C60F844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00"/>
      </w:rPr>
    </w:lvl>
    <w:lvl w:ilvl="1" w:tplc="731683B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Mitra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37254F1C"/>
    <w:multiLevelType w:val="hybridMultilevel"/>
    <w:tmpl w:val="345CF85C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9">
    <w:nsid w:val="3F9F7A5B"/>
    <w:multiLevelType w:val="hybridMultilevel"/>
    <w:tmpl w:val="8566FBF8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0">
    <w:nsid w:val="43335075"/>
    <w:multiLevelType w:val="hybridMultilevel"/>
    <w:tmpl w:val="C1740290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A90420B"/>
    <w:multiLevelType w:val="hybridMultilevel"/>
    <w:tmpl w:val="B3B6CFC8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B3E560C"/>
    <w:multiLevelType w:val="hybridMultilevel"/>
    <w:tmpl w:val="B73856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58C84BD2"/>
    <w:multiLevelType w:val="hybridMultilevel"/>
    <w:tmpl w:val="C2606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F7F64F3"/>
    <w:multiLevelType w:val="hybridMultilevel"/>
    <w:tmpl w:val="39C0E156"/>
    <w:lvl w:ilvl="0" w:tplc="944CB43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F836FC7"/>
    <w:multiLevelType w:val="hybridMultilevel"/>
    <w:tmpl w:val="C3DC6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4401A8"/>
    <w:multiLevelType w:val="hybridMultilevel"/>
    <w:tmpl w:val="5B5E8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83D8C"/>
    <w:multiLevelType w:val="hybridMultilevel"/>
    <w:tmpl w:val="08783DCC"/>
    <w:lvl w:ilvl="0" w:tplc="7C60F844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1A76DEF"/>
    <w:multiLevelType w:val="hybridMultilevel"/>
    <w:tmpl w:val="6958F09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E601B2"/>
    <w:multiLevelType w:val="multilevel"/>
    <w:tmpl w:val="7526A110"/>
    <w:lvl w:ilvl="0">
      <w:start w:val="2"/>
      <w:numFmt w:val="decimal"/>
      <w:lvlText w:val="%1-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D422D87"/>
    <w:multiLevelType w:val="hybridMultilevel"/>
    <w:tmpl w:val="D5EAFC6A"/>
    <w:lvl w:ilvl="0" w:tplc="50F06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8"/>
  </w:num>
  <w:num w:numId="5">
    <w:abstractNumId w:val="21"/>
  </w:num>
  <w:num w:numId="6">
    <w:abstractNumId w:val="18"/>
  </w:num>
  <w:num w:numId="7">
    <w:abstractNumId w:val="9"/>
  </w:num>
  <w:num w:numId="8">
    <w:abstractNumId w:val="14"/>
  </w:num>
  <w:num w:numId="9">
    <w:abstractNumId w:val="3"/>
  </w:num>
  <w:num w:numId="10">
    <w:abstractNumId w:val="2"/>
  </w:num>
  <w:num w:numId="11">
    <w:abstractNumId w:val="11"/>
  </w:num>
  <w:num w:numId="12">
    <w:abstractNumId w:val="32"/>
  </w:num>
  <w:num w:numId="13">
    <w:abstractNumId w:val="31"/>
  </w:num>
  <w:num w:numId="14">
    <w:abstractNumId w:val="34"/>
  </w:num>
  <w:num w:numId="15">
    <w:abstractNumId w:val="12"/>
  </w:num>
  <w:num w:numId="16">
    <w:abstractNumId w:val="17"/>
  </w:num>
  <w:num w:numId="17">
    <w:abstractNumId w:val="30"/>
  </w:num>
  <w:num w:numId="18">
    <w:abstractNumId w:val="33"/>
  </w:num>
  <w:num w:numId="19">
    <w:abstractNumId w:val="37"/>
  </w:num>
  <w:num w:numId="20">
    <w:abstractNumId w:val="27"/>
  </w:num>
  <w:num w:numId="21">
    <w:abstractNumId w:val="28"/>
  </w:num>
  <w:num w:numId="22">
    <w:abstractNumId w:val="20"/>
  </w:num>
  <w:num w:numId="23">
    <w:abstractNumId w:val="36"/>
  </w:num>
  <w:num w:numId="24">
    <w:abstractNumId w:val="25"/>
  </w:num>
  <w:num w:numId="25">
    <w:abstractNumId w:val="7"/>
  </w:num>
  <w:num w:numId="26">
    <w:abstractNumId w:val="24"/>
  </w:num>
  <w:num w:numId="27">
    <w:abstractNumId w:val="4"/>
  </w:num>
  <w:num w:numId="28">
    <w:abstractNumId w:val="5"/>
  </w:num>
  <w:num w:numId="29">
    <w:abstractNumId w:val="39"/>
  </w:num>
  <w:num w:numId="30">
    <w:abstractNumId w:val="35"/>
  </w:num>
  <w:num w:numId="31">
    <w:abstractNumId w:val="6"/>
  </w:num>
  <w:num w:numId="32">
    <w:abstractNumId w:val="26"/>
  </w:num>
  <w:num w:numId="33">
    <w:abstractNumId w:val="29"/>
  </w:num>
  <w:num w:numId="34">
    <w:abstractNumId w:val="15"/>
  </w:num>
  <w:num w:numId="35">
    <w:abstractNumId w:val="1"/>
  </w:num>
  <w:num w:numId="36">
    <w:abstractNumId w:val="22"/>
  </w:num>
  <w:num w:numId="37">
    <w:abstractNumId w:val="13"/>
  </w:num>
  <w:num w:numId="38">
    <w:abstractNumId w:val="40"/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67E"/>
    <w:rsid w:val="00000E76"/>
    <w:rsid w:val="00004E2E"/>
    <w:rsid w:val="00005858"/>
    <w:rsid w:val="000070AA"/>
    <w:rsid w:val="00011EBA"/>
    <w:rsid w:val="000165D6"/>
    <w:rsid w:val="00022A79"/>
    <w:rsid w:val="000310CE"/>
    <w:rsid w:val="000319BA"/>
    <w:rsid w:val="00033297"/>
    <w:rsid w:val="00035A69"/>
    <w:rsid w:val="000369B3"/>
    <w:rsid w:val="00043D49"/>
    <w:rsid w:val="000453BD"/>
    <w:rsid w:val="000470AA"/>
    <w:rsid w:val="00053C35"/>
    <w:rsid w:val="00054D19"/>
    <w:rsid w:val="0006441E"/>
    <w:rsid w:val="00072FD8"/>
    <w:rsid w:val="00073ECA"/>
    <w:rsid w:val="00073FF2"/>
    <w:rsid w:val="0008375E"/>
    <w:rsid w:val="0008423E"/>
    <w:rsid w:val="00087702"/>
    <w:rsid w:val="000916AA"/>
    <w:rsid w:val="0009379F"/>
    <w:rsid w:val="0009555A"/>
    <w:rsid w:val="00095FE1"/>
    <w:rsid w:val="00096D5C"/>
    <w:rsid w:val="000973D7"/>
    <w:rsid w:val="000A12E9"/>
    <w:rsid w:val="000A1FB8"/>
    <w:rsid w:val="000B5AE7"/>
    <w:rsid w:val="000C77D3"/>
    <w:rsid w:val="000D0D43"/>
    <w:rsid w:val="000E05C4"/>
    <w:rsid w:val="000E4363"/>
    <w:rsid w:val="000E65AB"/>
    <w:rsid w:val="000E7DE4"/>
    <w:rsid w:val="000F19C3"/>
    <w:rsid w:val="000F1CE3"/>
    <w:rsid w:val="000F46B6"/>
    <w:rsid w:val="000F6AE7"/>
    <w:rsid w:val="0010202A"/>
    <w:rsid w:val="00102788"/>
    <w:rsid w:val="00110570"/>
    <w:rsid w:val="00112516"/>
    <w:rsid w:val="00117349"/>
    <w:rsid w:val="00117994"/>
    <w:rsid w:val="00120EE1"/>
    <w:rsid w:val="00124011"/>
    <w:rsid w:val="00126242"/>
    <w:rsid w:val="00127DD0"/>
    <w:rsid w:val="00130B25"/>
    <w:rsid w:val="00134141"/>
    <w:rsid w:val="001353AD"/>
    <w:rsid w:val="00136D29"/>
    <w:rsid w:val="001425AC"/>
    <w:rsid w:val="00142A20"/>
    <w:rsid w:val="00142B00"/>
    <w:rsid w:val="00145E9B"/>
    <w:rsid w:val="00152310"/>
    <w:rsid w:val="001530D3"/>
    <w:rsid w:val="0016630D"/>
    <w:rsid w:val="001747C3"/>
    <w:rsid w:val="00175EFF"/>
    <w:rsid w:val="001765BA"/>
    <w:rsid w:val="00177E47"/>
    <w:rsid w:val="00183E29"/>
    <w:rsid w:val="00184877"/>
    <w:rsid w:val="001855C7"/>
    <w:rsid w:val="001900F1"/>
    <w:rsid w:val="001929CD"/>
    <w:rsid w:val="00196529"/>
    <w:rsid w:val="001A56BB"/>
    <w:rsid w:val="001B07D5"/>
    <w:rsid w:val="001B0FC8"/>
    <w:rsid w:val="001B46D8"/>
    <w:rsid w:val="001B6EB8"/>
    <w:rsid w:val="001B72E1"/>
    <w:rsid w:val="001C02A8"/>
    <w:rsid w:val="001F0F19"/>
    <w:rsid w:val="001F1BC6"/>
    <w:rsid w:val="00201F17"/>
    <w:rsid w:val="002033C8"/>
    <w:rsid w:val="00203571"/>
    <w:rsid w:val="00203A38"/>
    <w:rsid w:val="00212E5C"/>
    <w:rsid w:val="00216A24"/>
    <w:rsid w:val="002323D0"/>
    <w:rsid w:val="002339BF"/>
    <w:rsid w:val="002369B6"/>
    <w:rsid w:val="00242078"/>
    <w:rsid w:val="00243BAD"/>
    <w:rsid w:val="0024485B"/>
    <w:rsid w:val="002448E2"/>
    <w:rsid w:val="00244AEE"/>
    <w:rsid w:val="00252929"/>
    <w:rsid w:val="002664C2"/>
    <w:rsid w:val="002673C6"/>
    <w:rsid w:val="00271AD6"/>
    <w:rsid w:val="00273F31"/>
    <w:rsid w:val="00276337"/>
    <w:rsid w:val="002809E9"/>
    <w:rsid w:val="00282F49"/>
    <w:rsid w:val="002851BB"/>
    <w:rsid w:val="0029168F"/>
    <w:rsid w:val="002939F1"/>
    <w:rsid w:val="002A0B62"/>
    <w:rsid w:val="002A128B"/>
    <w:rsid w:val="002A161E"/>
    <w:rsid w:val="002A53B4"/>
    <w:rsid w:val="002A6674"/>
    <w:rsid w:val="002B25FB"/>
    <w:rsid w:val="002D2B72"/>
    <w:rsid w:val="002D2B84"/>
    <w:rsid w:val="002D5314"/>
    <w:rsid w:val="002D5F92"/>
    <w:rsid w:val="002E0C6D"/>
    <w:rsid w:val="002E2351"/>
    <w:rsid w:val="002E5C8B"/>
    <w:rsid w:val="002F2DAF"/>
    <w:rsid w:val="00306818"/>
    <w:rsid w:val="00314E6F"/>
    <w:rsid w:val="003223A8"/>
    <w:rsid w:val="00325EAD"/>
    <w:rsid w:val="00333FD3"/>
    <w:rsid w:val="00340938"/>
    <w:rsid w:val="00345E9C"/>
    <w:rsid w:val="00353994"/>
    <w:rsid w:val="00354806"/>
    <w:rsid w:val="003551E3"/>
    <w:rsid w:val="00356D01"/>
    <w:rsid w:val="00360177"/>
    <w:rsid w:val="003648D7"/>
    <w:rsid w:val="00367188"/>
    <w:rsid w:val="003675B7"/>
    <w:rsid w:val="00367EA7"/>
    <w:rsid w:val="003725C9"/>
    <w:rsid w:val="00375897"/>
    <w:rsid w:val="00383E05"/>
    <w:rsid w:val="00384F8E"/>
    <w:rsid w:val="003910BC"/>
    <w:rsid w:val="00391E58"/>
    <w:rsid w:val="003A2B3D"/>
    <w:rsid w:val="003C0B80"/>
    <w:rsid w:val="003C53B1"/>
    <w:rsid w:val="003D1C56"/>
    <w:rsid w:val="003D513F"/>
    <w:rsid w:val="003E5B75"/>
    <w:rsid w:val="003F1106"/>
    <w:rsid w:val="003F3836"/>
    <w:rsid w:val="004041AC"/>
    <w:rsid w:val="004065B9"/>
    <w:rsid w:val="00413BB4"/>
    <w:rsid w:val="00417D6F"/>
    <w:rsid w:val="00420BA7"/>
    <w:rsid w:val="00433C53"/>
    <w:rsid w:val="0044659E"/>
    <w:rsid w:val="0045002E"/>
    <w:rsid w:val="0045215A"/>
    <w:rsid w:val="00462C11"/>
    <w:rsid w:val="00463CF5"/>
    <w:rsid w:val="00464A87"/>
    <w:rsid w:val="0048132D"/>
    <w:rsid w:val="00486624"/>
    <w:rsid w:val="0048695F"/>
    <w:rsid w:val="00491999"/>
    <w:rsid w:val="004A0CFA"/>
    <w:rsid w:val="004A57DA"/>
    <w:rsid w:val="004B2432"/>
    <w:rsid w:val="004C35EF"/>
    <w:rsid w:val="004C37F0"/>
    <w:rsid w:val="004E1289"/>
    <w:rsid w:val="004E68EA"/>
    <w:rsid w:val="00503DCE"/>
    <w:rsid w:val="005053F9"/>
    <w:rsid w:val="005070DE"/>
    <w:rsid w:val="00514A4E"/>
    <w:rsid w:val="00527B67"/>
    <w:rsid w:val="00531828"/>
    <w:rsid w:val="00534C32"/>
    <w:rsid w:val="00540FE2"/>
    <w:rsid w:val="00543010"/>
    <w:rsid w:val="005438A5"/>
    <w:rsid w:val="00543A7E"/>
    <w:rsid w:val="0054509A"/>
    <w:rsid w:val="00550322"/>
    <w:rsid w:val="00551C9F"/>
    <w:rsid w:val="0055370E"/>
    <w:rsid w:val="0055629D"/>
    <w:rsid w:val="0058003C"/>
    <w:rsid w:val="00585A72"/>
    <w:rsid w:val="005874E5"/>
    <w:rsid w:val="005A086D"/>
    <w:rsid w:val="005A37AA"/>
    <w:rsid w:val="005A399C"/>
    <w:rsid w:val="005A6326"/>
    <w:rsid w:val="005A6823"/>
    <w:rsid w:val="005E1B59"/>
    <w:rsid w:val="005E45A3"/>
    <w:rsid w:val="005F5FDC"/>
    <w:rsid w:val="00602067"/>
    <w:rsid w:val="00610EB3"/>
    <w:rsid w:val="00612067"/>
    <w:rsid w:val="0061279A"/>
    <w:rsid w:val="00616E88"/>
    <w:rsid w:val="00624630"/>
    <w:rsid w:val="006262E4"/>
    <w:rsid w:val="006353C9"/>
    <w:rsid w:val="00650005"/>
    <w:rsid w:val="006507DC"/>
    <w:rsid w:val="0066060E"/>
    <w:rsid w:val="00666F31"/>
    <w:rsid w:val="006705CF"/>
    <w:rsid w:val="00671F9C"/>
    <w:rsid w:val="00672E96"/>
    <w:rsid w:val="006734D7"/>
    <w:rsid w:val="006800EA"/>
    <w:rsid w:val="0068087C"/>
    <w:rsid w:val="00685A26"/>
    <w:rsid w:val="00690A6D"/>
    <w:rsid w:val="006915C4"/>
    <w:rsid w:val="0069556C"/>
    <w:rsid w:val="006A4357"/>
    <w:rsid w:val="006A6233"/>
    <w:rsid w:val="006A639B"/>
    <w:rsid w:val="006B0CFE"/>
    <w:rsid w:val="006B23F8"/>
    <w:rsid w:val="006B7BEF"/>
    <w:rsid w:val="006D2126"/>
    <w:rsid w:val="006D42C5"/>
    <w:rsid w:val="006D5CEF"/>
    <w:rsid w:val="006E01A7"/>
    <w:rsid w:val="006E0446"/>
    <w:rsid w:val="006E5944"/>
    <w:rsid w:val="006E7B5C"/>
    <w:rsid w:val="006F1B69"/>
    <w:rsid w:val="006F4F0D"/>
    <w:rsid w:val="006F6C60"/>
    <w:rsid w:val="0070202B"/>
    <w:rsid w:val="00705E19"/>
    <w:rsid w:val="00706B52"/>
    <w:rsid w:val="00706F87"/>
    <w:rsid w:val="00712CD2"/>
    <w:rsid w:val="007215A7"/>
    <w:rsid w:val="007363FE"/>
    <w:rsid w:val="007449FB"/>
    <w:rsid w:val="0074508E"/>
    <w:rsid w:val="00751612"/>
    <w:rsid w:val="00762762"/>
    <w:rsid w:val="0076495A"/>
    <w:rsid w:val="00766563"/>
    <w:rsid w:val="0076790C"/>
    <w:rsid w:val="00775B45"/>
    <w:rsid w:val="00775FF0"/>
    <w:rsid w:val="0078302D"/>
    <w:rsid w:val="00783891"/>
    <w:rsid w:val="00783949"/>
    <w:rsid w:val="00783A12"/>
    <w:rsid w:val="00790A2B"/>
    <w:rsid w:val="007B305F"/>
    <w:rsid w:val="007B5834"/>
    <w:rsid w:val="007C0748"/>
    <w:rsid w:val="007C76B9"/>
    <w:rsid w:val="007D3E3F"/>
    <w:rsid w:val="007D6C57"/>
    <w:rsid w:val="007E061C"/>
    <w:rsid w:val="007E726A"/>
    <w:rsid w:val="007E7DB2"/>
    <w:rsid w:val="007F027B"/>
    <w:rsid w:val="00801276"/>
    <w:rsid w:val="008033D3"/>
    <w:rsid w:val="008037C7"/>
    <w:rsid w:val="00805851"/>
    <w:rsid w:val="00806AD1"/>
    <w:rsid w:val="00821188"/>
    <w:rsid w:val="0082775F"/>
    <w:rsid w:val="00831C78"/>
    <w:rsid w:val="00832035"/>
    <w:rsid w:val="00832471"/>
    <w:rsid w:val="008435A9"/>
    <w:rsid w:val="0084700E"/>
    <w:rsid w:val="00854BB1"/>
    <w:rsid w:val="008575FE"/>
    <w:rsid w:val="008604A0"/>
    <w:rsid w:val="00865CB0"/>
    <w:rsid w:val="00876438"/>
    <w:rsid w:val="00882016"/>
    <w:rsid w:val="008934E9"/>
    <w:rsid w:val="00895EF2"/>
    <w:rsid w:val="00896535"/>
    <w:rsid w:val="008A77AE"/>
    <w:rsid w:val="008B25D4"/>
    <w:rsid w:val="008C37AF"/>
    <w:rsid w:val="008C5DD3"/>
    <w:rsid w:val="008D0569"/>
    <w:rsid w:val="008D30CC"/>
    <w:rsid w:val="008D4B8B"/>
    <w:rsid w:val="008E2497"/>
    <w:rsid w:val="008E300A"/>
    <w:rsid w:val="008F365D"/>
    <w:rsid w:val="008F5926"/>
    <w:rsid w:val="008F6514"/>
    <w:rsid w:val="00900939"/>
    <w:rsid w:val="009035AC"/>
    <w:rsid w:val="00905758"/>
    <w:rsid w:val="00916D6C"/>
    <w:rsid w:val="00917C5B"/>
    <w:rsid w:val="0092557D"/>
    <w:rsid w:val="00925E38"/>
    <w:rsid w:val="00926FA7"/>
    <w:rsid w:val="00931CDC"/>
    <w:rsid w:val="00937682"/>
    <w:rsid w:val="00943DFA"/>
    <w:rsid w:val="00944621"/>
    <w:rsid w:val="009451CD"/>
    <w:rsid w:val="00945BDE"/>
    <w:rsid w:val="00947B9C"/>
    <w:rsid w:val="009575B7"/>
    <w:rsid w:val="00960265"/>
    <w:rsid w:val="00960407"/>
    <w:rsid w:val="00962507"/>
    <w:rsid w:val="0096307D"/>
    <w:rsid w:val="00970789"/>
    <w:rsid w:val="0097158F"/>
    <w:rsid w:val="0097273C"/>
    <w:rsid w:val="009761D8"/>
    <w:rsid w:val="00976721"/>
    <w:rsid w:val="009855F6"/>
    <w:rsid w:val="009A0019"/>
    <w:rsid w:val="009A0BD4"/>
    <w:rsid w:val="009A349B"/>
    <w:rsid w:val="009A48B6"/>
    <w:rsid w:val="009A66E6"/>
    <w:rsid w:val="009B02FA"/>
    <w:rsid w:val="009B3042"/>
    <w:rsid w:val="009B31E8"/>
    <w:rsid w:val="009B5F65"/>
    <w:rsid w:val="009B6EA9"/>
    <w:rsid w:val="009C57EE"/>
    <w:rsid w:val="009C651C"/>
    <w:rsid w:val="009D13DC"/>
    <w:rsid w:val="009D603B"/>
    <w:rsid w:val="009D62AC"/>
    <w:rsid w:val="009E3153"/>
    <w:rsid w:val="009E3497"/>
    <w:rsid w:val="009E3FE9"/>
    <w:rsid w:val="009F2022"/>
    <w:rsid w:val="009F34B1"/>
    <w:rsid w:val="00A066A9"/>
    <w:rsid w:val="00A10290"/>
    <w:rsid w:val="00A13269"/>
    <w:rsid w:val="00A1581B"/>
    <w:rsid w:val="00A171AB"/>
    <w:rsid w:val="00A242E4"/>
    <w:rsid w:val="00A24E67"/>
    <w:rsid w:val="00A3246E"/>
    <w:rsid w:val="00A32E50"/>
    <w:rsid w:val="00A348A8"/>
    <w:rsid w:val="00A365CF"/>
    <w:rsid w:val="00A4389D"/>
    <w:rsid w:val="00A44F10"/>
    <w:rsid w:val="00A52478"/>
    <w:rsid w:val="00A6163A"/>
    <w:rsid w:val="00A62E00"/>
    <w:rsid w:val="00A7346F"/>
    <w:rsid w:val="00A7369C"/>
    <w:rsid w:val="00A76CB5"/>
    <w:rsid w:val="00AA73F9"/>
    <w:rsid w:val="00AB0CA5"/>
    <w:rsid w:val="00AB7F99"/>
    <w:rsid w:val="00AE0A29"/>
    <w:rsid w:val="00AE6674"/>
    <w:rsid w:val="00AF3141"/>
    <w:rsid w:val="00B0558B"/>
    <w:rsid w:val="00B15ACA"/>
    <w:rsid w:val="00B15BFD"/>
    <w:rsid w:val="00B16CBF"/>
    <w:rsid w:val="00B308BF"/>
    <w:rsid w:val="00B5463C"/>
    <w:rsid w:val="00B55A41"/>
    <w:rsid w:val="00B605EE"/>
    <w:rsid w:val="00B624BC"/>
    <w:rsid w:val="00B75B60"/>
    <w:rsid w:val="00B77C55"/>
    <w:rsid w:val="00B812A5"/>
    <w:rsid w:val="00B84B97"/>
    <w:rsid w:val="00B84EE4"/>
    <w:rsid w:val="00B93BB3"/>
    <w:rsid w:val="00BA1D1B"/>
    <w:rsid w:val="00BA1E54"/>
    <w:rsid w:val="00BB35AC"/>
    <w:rsid w:val="00BC3554"/>
    <w:rsid w:val="00BE2A0B"/>
    <w:rsid w:val="00BF2CDD"/>
    <w:rsid w:val="00BF31B7"/>
    <w:rsid w:val="00BF707F"/>
    <w:rsid w:val="00C01149"/>
    <w:rsid w:val="00C02152"/>
    <w:rsid w:val="00C04CB8"/>
    <w:rsid w:val="00C1438B"/>
    <w:rsid w:val="00C21D3A"/>
    <w:rsid w:val="00C23A87"/>
    <w:rsid w:val="00C271CD"/>
    <w:rsid w:val="00C338B4"/>
    <w:rsid w:val="00C43693"/>
    <w:rsid w:val="00C46304"/>
    <w:rsid w:val="00C502C0"/>
    <w:rsid w:val="00C519F3"/>
    <w:rsid w:val="00C65279"/>
    <w:rsid w:val="00C7377D"/>
    <w:rsid w:val="00C816C4"/>
    <w:rsid w:val="00C90347"/>
    <w:rsid w:val="00C932A5"/>
    <w:rsid w:val="00CA1353"/>
    <w:rsid w:val="00CA1569"/>
    <w:rsid w:val="00CA3A1E"/>
    <w:rsid w:val="00CA5B18"/>
    <w:rsid w:val="00CB1406"/>
    <w:rsid w:val="00CB6B90"/>
    <w:rsid w:val="00CC2188"/>
    <w:rsid w:val="00CD3BE2"/>
    <w:rsid w:val="00CD6857"/>
    <w:rsid w:val="00CE23A1"/>
    <w:rsid w:val="00CE23DA"/>
    <w:rsid w:val="00CE2DD2"/>
    <w:rsid w:val="00CF7195"/>
    <w:rsid w:val="00D01C7D"/>
    <w:rsid w:val="00D05B1E"/>
    <w:rsid w:val="00D142A4"/>
    <w:rsid w:val="00D14CD7"/>
    <w:rsid w:val="00D3071A"/>
    <w:rsid w:val="00D33CE3"/>
    <w:rsid w:val="00D358CF"/>
    <w:rsid w:val="00D46108"/>
    <w:rsid w:val="00D46D7B"/>
    <w:rsid w:val="00D5022D"/>
    <w:rsid w:val="00D50BF7"/>
    <w:rsid w:val="00D50F87"/>
    <w:rsid w:val="00D5238E"/>
    <w:rsid w:val="00D56623"/>
    <w:rsid w:val="00D6034A"/>
    <w:rsid w:val="00D61140"/>
    <w:rsid w:val="00D666A4"/>
    <w:rsid w:val="00D733C4"/>
    <w:rsid w:val="00D83ED4"/>
    <w:rsid w:val="00D85E53"/>
    <w:rsid w:val="00D8614D"/>
    <w:rsid w:val="00D9230F"/>
    <w:rsid w:val="00DB4D8C"/>
    <w:rsid w:val="00DB4F43"/>
    <w:rsid w:val="00DB6B5E"/>
    <w:rsid w:val="00DB746E"/>
    <w:rsid w:val="00DC24CB"/>
    <w:rsid w:val="00DC3953"/>
    <w:rsid w:val="00DC7E1C"/>
    <w:rsid w:val="00DD0428"/>
    <w:rsid w:val="00DD1E27"/>
    <w:rsid w:val="00DD76BA"/>
    <w:rsid w:val="00DF07FC"/>
    <w:rsid w:val="00DF22E6"/>
    <w:rsid w:val="00DF426A"/>
    <w:rsid w:val="00DF685F"/>
    <w:rsid w:val="00E0183B"/>
    <w:rsid w:val="00E02F6B"/>
    <w:rsid w:val="00E03182"/>
    <w:rsid w:val="00E03EED"/>
    <w:rsid w:val="00E10AB2"/>
    <w:rsid w:val="00E164E6"/>
    <w:rsid w:val="00E2042E"/>
    <w:rsid w:val="00E26DCA"/>
    <w:rsid w:val="00E313AA"/>
    <w:rsid w:val="00E34863"/>
    <w:rsid w:val="00E34C81"/>
    <w:rsid w:val="00E3564A"/>
    <w:rsid w:val="00E35BA4"/>
    <w:rsid w:val="00E422D5"/>
    <w:rsid w:val="00E5412D"/>
    <w:rsid w:val="00E66490"/>
    <w:rsid w:val="00E723FD"/>
    <w:rsid w:val="00E76FC4"/>
    <w:rsid w:val="00E775CC"/>
    <w:rsid w:val="00E81BD7"/>
    <w:rsid w:val="00E9081C"/>
    <w:rsid w:val="00E93798"/>
    <w:rsid w:val="00EA322A"/>
    <w:rsid w:val="00EA3C19"/>
    <w:rsid w:val="00EA526B"/>
    <w:rsid w:val="00EA7AD4"/>
    <w:rsid w:val="00EB3431"/>
    <w:rsid w:val="00EC1901"/>
    <w:rsid w:val="00EC5B84"/>
    <w:rsid w:val="00ED493E"/>
    <w:rsid w:val="00ED73B1"/>
    <w:rsid w:val="00EE1FEE"/>
    <w:rsid w:val="00EE434C"/>
    <w:rsid w:val="00EF70F3"/>
    <w:rsid w:val="00F01B2B"/>
    <w:rsid w:val="00F05DB0"/>
    <w:rsid w:val="00F10C33"/>
    <w:rsid w:val="00F11D3D"/>
    <w:rsid w:val="00F233EE"/>
    <w:rsid w:val="00F40429"/>
    <w:rsid w:val="00F44AA8"/>
    <w:rsid w:val="00F50426"/>
    <w:rsid w:val="00F521A0"/>
    <w:rsid w:val="00F52364"/>
    <w:rsid w:val="00F5628D"/>
    <w:rsid w:val="00F571A4"/>
    <w:rsid w:val="00F6067E"/>
    <w:rsid w:val="00F60DC6"/>
    <w:rsid w:val="00F61420"/>
    <w:rsid w:val="00F70068"/>
    <w:rsid w:val="00F77DED"/>
    <w:rsid w:val="00F915B2"/>
    <w:rsid w:val="00F91ED7"/>
    <w:rsid w:val="00F94292"/>
    <w:rsid w:val="00F9506B"/>
    <w:rsid w:val="00FB4522"/>
    <w:rsid w:val="00FC1A65"/>
    <w:rsid w:val="00FC428A"/>
    <w:rsid w:val="00FC7254"/>
    <w:rsid w:val="00FC774A"/>
    <w:rsid w:val="00FD1C21"/>
    <w:rsid w:val="00FD34FA"/>
    <w:rsid w:val="00FD39EB"/>
    <w:rsid w:val="00FD4518"/>
    <w:rsid w:val="00FE1F02"/>
    <w:rsid w:val="00FE2E82"/>
    <w:rsid w:val="00FE5C7C"/>
    <w:rsid w:val="00FE6525"/>
    <w:rsid w:val="00FE6A40"/>
    <w:rsid w:val="00FF17BB"/>
    <w:rsid w:val="00FF3AC4"/>
    <w:rsid w:val="00FF59C1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72E1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624630"/>
    <w:pPr>
      <w:keepNext/>
      <w:outlineLvl w:val="0"/>
    </w:pPr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134141"/>
    <w:pPr>
      <w:jc w:val="both"/>
    </w:pPr>
    <w:rPr>
      <w:rFonts w:cs="Zar"/>
      <w:sz w:val="30"/>
      <w:szCs w:val="28"/>
      <w:u w:val="single"/>
    </w:rPr>
  </w:style>
  <w:style w:type="table" w:styleId="TableGrid">
    <w:name w:val="Table Grid"/>
    <w:basedOn w:val="TableNormal"/>
    <w:uiPriority w:val="59"/>
    <w:rsid w:val="00134141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7273C"/>
    <w:pPr>
      <w:jc w:val="center"/>
    </w:pPr>
    <w:rPr>
      <w:rFonts w:cs="Compset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353994"/>
    <w:pPr>
      <w:tabs>
        <w:tab w:val="left" w:pos="-907"/>
      </w:tabs>
      <w:ind w:firstLine="283"/>
      <w:jc w:val="lowKashida"/>
    </w:pPr>
    <w:rPr>
      <w:rFonts w:ascii="Arial" w:hAnsi="Arial" w:cs="Traffic"/>
      <w:sz w:val="40"/>
      <w:szCs w:val="26"/>
    </w:rPr>
  </w:style>
  <w:style w:type="character" w:customStyle="1" w:styleId="SubtitleChar">
    <w:name w:val="Subtitle Char"/>
    <w:basedOn w:val="DefaultParagraphFont"/>
    <w:link w:val="Subtitle"/>
    <w:rsid w:val="00876438"/>
    <w:rPr>
      <w:rFonts w:cs="Zar"/>
      <w:sz w:val="30"/>
      <w:szCs w:val="28"/>
      <w:u w:val="single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4C37F0"/>
    <w:rPr>
      <w:rFonts w:ascii="Arial" w:hAnsi="Arial" w:cs="Traffic"/>
      <w:sz w:val="40"/>
      <w:szCs w:val="26"/>
      <w:lang w:bidi="ar-SA"/>
    </w:rPr>
  </w:style>
  <w:style w:type="paragraph" w:styleId="BodyText2">
    <w:name w:val="Body Text 2"/>
    <w:basedOn w:val="Normal"/>
    <w:link w:val="BodyText2Char"/>
    <w:rsid w:val="000842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423E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233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9B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233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9BF"/>
    <w:rPr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0470A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470AA"/>
    <w:rPr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0470AA"/>
    <w:rPr>
      <w:rFonts w:cs="Compset"/>
      <w:b/>
      <w:bCs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95D9-BDBB-4EFE-938B-C12609055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گزارش شناخت:</vt:lpstr>
    </vt:vector>
  </TitlesOfParts>
  <Company>SPGC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گزارش شناخت:</dc:title>
  <dc:creator>kasravi_a</dc:creator>
  <cp:lastModifiedBy>834978</cp:lastModifiedBy>
  <cp:revision>3</cp:revision>
  <cp:lastPrinted>2017-08-22T11:35:00Z</cp:lastPrinted>
  <dcterms:created xsi:type="dcterms:W3CDTF">2017-12-25T09:31:00Z</dcterms:created>
  <dcterms:modified xsi:type="dcterms:W3CDTF">2017-12-25T09:32:00Z</dcterms:modified>
</cp:coreProperties>
</file>