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333BCD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25400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7904BA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321FF">
              <w:rPr>
                <w:rFonts w:hint="cs"/>
                <w:sz w:val="26"/>
                <w:szCs w:val="26"/>
                <w:rtl/>
              </w:rPr>
              <w:t xml:space="preserve">                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 w:rsidR="00CD55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503</w:t>
            </w:r>
            <w:r w:rsidR="007904BA"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CD55A3" w:rsidRPr="002B1781" w:rsidRDefault="00CE0786" w:rsidP="00CE0786">
            <w:pPr>
              <w:bidi/>
              <w:jc w:val="center"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color w:val="0000FF"/>
                <w:rtl/>
                <w:lang w:bidi="fa-IR"/>
              </w:rPr>
              <w:t xml:space="preserve">                                      </w:t>
            </w:r>
            <w:r w:rsidRPr="00CE0786">
              <w:rPr>
                <w:rFonts w:cs="Titr"/>
                <w:color w:val="0000FF"/>
                <w:rtl/>
                <w:lang w:bidi="fa-IR"/>
              </w:rPr>
              <w:t xml:space="preserve">انجام خدمات بهره برداري ، تنظيفات صنعتي، نمونه برداري، حمل، تخليه و تزريق </w:t>
            </w:r>
            <w:r w:rsidR="00CA5705">
              <w:rPr>
                <w:rFonts w:cs="Titr"/>
                <w:color w:val="0000FF"/>
                <w:rtl/>
                <w:lang w:bidi="fa-IR"/>
              </w:rPr>
              <w:t>مواد شيميايي</w:t>
            </w:r>
            <w:r w:rsidRPr="00CE0786">
              <w:rPr>
                <w:rFonts w:cs="Titr"/>
                <w:color w:val="0000FF"/>
                <w:rtl/>
                <w:lang w:bidi="fa-IR"/>
              </w:rPr>
              <w:t xml:space="preserve"> پالايشگاه پنجم شركت مجتمع گاز پارس‌جنوبي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BD0CB3" w:rsidP="007904BA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19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0</w:t>
            </w:r>
            <w:r w:rsidR="007904BA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9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3A06DC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</w:t>
            </w:r>
            <w:r w:rsidR="00173B87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20406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375F92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75F92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="00375F92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375F92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600</w:t>
            </w:r>
            <w:r w:rsidR="00375F92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375F92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890</w:t>
            </w:r>
            <w:r w:rsidR="00375F92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375F92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3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46E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33BCD"/>
    <w:rsid w:val="00340465"/>
    <w:rsid w:val="0034105B"/>
    <w:rsid w:val="00352E6B"/>
    <w:rsid w:val="00355B6C"/>
    <w:rsid w:val="00375F92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3F24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321FF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904BA"/>
    <w:rsid w:val="007A2D17"/>
    <w:rsid w:val="007B4F9A"/>
    <w:rsid w:val="007B537A"/>
    <w:rsid w:val="007C14D1"/>
    <w:rsid w:val="007C2249"/>
    <w:rsid w:val="007C3C4A"/>
    <w:rsid w:val="007C4ED5"/>
    <w:rsid w:val="007D145A"/>
    <w:rsid w:val="007D5596"/>
    <w:rsid w:val="007E2A8B"/>
    <w:rsid w:val="007F5173"/>
    <w:rsid w:val="007F5D0C"/>
    <w:rsid w:val="00814B1A"/>
    <w:rsid w:val="00816418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32AE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50B9F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0CB3"/>
    <w:rsid w:val="00BD34B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A5705"/>
    <w:rsid w:val="00CB643E"/>
    <w:rsid w:val="00CC6572"/>
    <w:rsid w:val="00CD48FF"/>
    <w:rsid w:val="00CD55A3"/>
    <w:rsid w:val="00CE0786"/>
    <w:rsid w:val="00CE1DC7"/>
    <w:rsid w:val="00CE4BCB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63</TotalTime>
  <Pages>1</Pages>
  <Words>260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1777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28</cp:revision>
  <cp:lastPrinted>2017-02-23T08:06:00Z</cp:lastPrinted>
  <dcterms:created xsi:type="dcterms:W3CDTF">2017-02-20T13:55:00Z</dcterms:created>
  <dcterms:modified xsi:type="dcterms:W3CDTF">2017-11-14T06:16:00Z</dcterms:modified>
</cp:coreProperties>
</file>