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6257CB" w:rsidP="003E7FD2">
      <w:pPr>
        <w:jc w:val="center"/>
        <w:rPr>
          <w:rFonts w:cs="2  Titr"/>
          <w:b/>
          <w:bCs/>
          <w:rtl/>
        </w:rPr>
      </w:pPr>
      <w:r w:rsidRPr="006257CB">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9D551B" w:rsidRDefault="009D551B" w:rsidP="003E7FD2">
                  <w:pPr>
                    <w:rPr>
                      <w:rtl/>
                    </w:rPr>
                  </w:pPr>
                </w:p>
                <w:p w:rsidR="009D551B" w:rsidRPr="002E0AF2" w:rsidRDefault="009D551B" w:rsidP="003E7FD2">
                  <w:pPr>
                    <w:rPr>
                      <w:sz w:val="6"/>
                      <w:szCs w:val="10"/>
                      <w:rtl/>
                    </w:rPr>
                  </w:pPr>
                </w:p>
                <w:p w:rsidR="009D551B" w:rsidRDefault="009D551B" w:rsidP="009D551B">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r>
                    <w:rPr>
                      <w:rFonts w:cs="B Titr" w:hint="cs"/>
                      <w:sz w:val="40"/>
                      <w:szCs w:val="40"/>
                      <w:rtl/>
                    </w:rPr>
                    <w:t xml:space="preserve">توليد كنندگان </w:t>
                  </w:r>
                  <w:r w:rsidRPr="00875914">
                    <w:rPr>
                      <w:rFonts w:cs="B Titr" w:hint="cs"/>
                      <w:sz w:val="40"/>
                      <w:szCs w:val="40"/>
                      <w:rtl/>
                    </w:rPr>
                    <w:t>)</w:t>
                  </w:r>
                </w:p>
                <w:p w:rsidR="009D551B" w:rsidRPr="00077C39" w:rsidRDefault="009D551B"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9D551B" w:rsidRPr="00A90D79" w:rsidRDefault="009D551B" w:rsidP="009D551B">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9D551B">
                    <w:rPr>
                      <w:rFonts w:ascii="BZarBold" w:cs="B Mitra" w:hint="cs"/>
                      <w:b/>
                      <w:bCs/>
                      <w:sz w:val="24"/>
                      <w:rtl/>
                    </w:rPr>
                    <w:t>توليد كنندگان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hint="cs"/>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92397B">
            <w:pPr>
              <w:rPr>
                <w:rFonts w:cs="B Titr"/>
                <w:rtl/>
              </w:rPr>
            </w:pPr>
            <w:r w:rsidRPr="00446D14">
              <w:rPr>
                <w:rFonts w:cs="B Titr" w:hint="cs"/>
                <w:rtl/>
              </w:rPr>
              <w:t>شماره مناقصه :</w:t>
            </w:r>
            <w:r w:rsidR="00372332" w:rsidRPr="00372332">
              <w:rPr>
                <w:rFonts w:cs="Yagut" w:hint="cs"/>
                <w:b/>
                <w:bCs/>
                <w:color w:val="FF0000"/>
                <w:sz w:val="36"/>
                <w:szCs w:val="36"/>
                <w:rtl/>
              </w:rPr>
              <w:t>05</w:t>
            </w:r>
            <w:r w:rsidR="0092397B">
              <w:rPr>
                <w:rFonts w:cs="Yagut" w:hint="cs"/>
                <w:b/>
                <w:bCs/>
                <w:color w:val="FF0000"/>
                <w:sz w:val="36"/>
                <w:szCs w:val="36"/>
                <w:rtl/>
              </w:rPr>
              <w:t>8</w:t>
            </w:r>
            <w:r w:rsidR="00372332" w:rsidRPr="00372332">
              <w:rPr>
                <w:rFonts w:cs="Yagut" w:hint="cs"/>
                <w:b/>
                <w:bCs/>
                <w:color w:val="FF0000"/>
                <w:sz w:val="36"/>
                <w:szCs w:val="36"/>
                <w:rtl/>
              </w:rPr>
              <w:t>-95</w:t>
            </w:r>
            <w:r w:rsidR="006D0314" w:rsidRPr="00372332">
              <w:rPr>
                <w:rFonts w:cs="Yagut" w:hint="cs"/>
                <w:b/>
                <w:bCs/>
                <w:color w:val="FF0000"/>
                <w:sz w:val="36"/>
                <w:szCs w:val="36"/>
                <w:rtl/>
              </w:rPr>
              <w:t xml:space="preserve">            </w:t>
            </w:r>
            <w:r w:rsidR="00372332">
              <w:rPr>
                <w:rFonts w:cs="Yagut" w:hint="cs"/>
                <w:b/>
                <w:bCs/>
                <w:color w:val="FF0000"/>
                <w:sz w:val="36"/>
                <w:szCs w:val="36"/>
                <w:rtl/>
              </w:rPr>
              <w:t xml:space="preserve"> </w:t>
            </w:r>
            <w:r w:rsidR="00254611" w:rsidRPr="00372332">
              <w:rPr>
                <w:rFonts w:cs="Yagut" w:hint="cs"/>
                <w:b/>
                <w:bCs/>
                <w:color w:val="FF0000"/>
                <w:sz w:val="36"/>
                <w:szCs w:val="36"/>
                <w:rtl/>
              </w:rPr>
              <w:t xml:space="preserve">      </w:t>
            </w:r>
            <w:r w:rsidR="0094728A" w:rsidRPr="00372332">
              <w:rPr>
                <w:rFonts w:cs="Yagut" w:hint="cs"/>
                <w:b/>
                <w:bCs/>
                <w:color w:val="FF0000"/>
                <w:sz w:val="36"/>
                <w:szCs w:val="36"/>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5842D6">
              <w:rPr>
                <w:rFonts w:cs="B Titr"/>
                <w:b/>
                <w:bCs/>
                <w:color w:val="FF0000"/>
              </w:rPr>
              <w:t>YK</w:t>
            </w:r>
            <w:r w:rsidR="00254611" w:rsidRPr="00254611">
              <w:rPr>
                <w:rFonts w:cs="B Titr" w:hint="cs"/>
                <w:b/>
                <w:bCs/>
                <w:color w:val="FF0000"/>
                <w:rtl/>
              </w:rPr>
              <w:t xml:space="preserve"> -</w:t>
            </w:r>
            <w:r w:rsidR="00C87928" w:rsidRPr="00254611">
              <w:rPr>
                <w:rFonts w:cs="B Titr" w:hint="cs"/>
                <w:b/>
                <w:bCs/>
                <w:color w:val="FF0000"/>
                <w:rtl/>
              </w:rPr>
              <w:t xml:space="preserve"> </w:t>
            </w:r>
            <w:r w:rsidR="0092397B">
              <w:rPr>
                <w:rFonts w:cs="B Titr" w:hint="cs"/>
                <w:b/>
                <w:bCs/>
                <w:color w:val="FF0000"/>
                <w:rtl/>
              </w:rPr>
              <w:t>9500751</w:t>
            </w:r>
            <w:r w:rsidR="00D04195" w:rsidRPr="00D04195">
              <w:rPr>
                <w:rFonts w:cs="B Titr"/>
                <w:b/>
                <w:bCs/>
                <w:rtl/>
              </w:rPr>
              <w:t xml:space="preserve">   </w:t>
            </w:r>
          </w:p>
          <w:p w:rsidR="007170AF" w:rsidRPr="00446D14" w:rsidRDefault="007170AF" w:rsidP="0092397B">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C32689" w:rsidRPr="00254611">
              <w:rPr>
                <w:rFonts w:cs="Yagut" w:hint="cs"/>
                <w:b/>
                <w:bCs/>
                <w:color w:val="FF0000"/>
                <w:sz w:val="36"/>
                <w:szCs w:val="36"/>
                <w:rtl/>
              </w:rPr>
              <w:t xml:space="preserve">خريد </w:t>
            </w:r>
            <w:r w:rsidR="0092397B">
              <w:rPr>
                <w:rFonts w:cs="Yagut"/>
                <w:b/>
                <w:bCs/>
                <w:color w:val="FF0000"/>
                <w:sz w:val="36"/>
                <w:szCs w:val="36"/>
              </w:rPr>
              <w:t>BALL VALVE</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9D551B"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9D551B" w:rsidP="00254374">
            <w:pPr>
              <w:autoSpaceDE w:val="0"/>
              <w:autoSpaceDN w:val="0"/>
              <w:adjustRightInd w:val="0"/>
              <w:jc w:val="center"/>
              <w:rPr>
                <w:rFonts w:ascii="BTitrBold" w:cs="B Titr"/>
                <w:b/>
                <w:bCs/>
                <w:u w:val="single"/>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0D5BED"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0D5BE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1072EB"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9D551B"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1072EB">
      <w:pPr>
        <w:spacing w:after="0"/>
        <w:jc w:val="lowKashida"/>
        <w:rPr>
          <w:rFonts w:cs="B Titr"/>
          <w:b/>
          <w:bCs/>
          <w:rtl/>
        </w:rPr>
      </w:pPr>
      <w:r>
        <w:rPr>
          <w:rFonts w:cs="B Titr" w:hint="cs"/>
          <w:b/>
          <w:bCs/>
          <w:rtl/>
        </w:rPr>
        <w:t xml:space="preserve">حداقل امتياز قابل قبول </w:t>
      </w:r>
      <w:r w:rsidR="001072EB">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1072EB">
        <w:rPr>
          <w:rFonts w:cs="B Titr" w:hint="cs"/>
          <w:b/>
          <w:bCs/>
          <w:rtl/>
        </w:rPr>
        <w:t>توليد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9D551B" w:rsidTr="0058608A">
        <w:trPr>
          <w:trHeight w:val="801"/>
          <w:jc w:val="center"/>
        </w:trPr>
        <w:tc>
          <w:tcPr>
            <w:tcW w:w="532" w:type="dxa"/>
            <w:vMerge/>
            <w:tcBorders>
              <w:left w:val="single" w:sz="12" w:space="0" w:color="auto"/>
              <w:bottom w:val="single" w:sz="12" w:space="0" w:color="auto"/>
            </w:tcBorders>
          </w:tcPr>
          <w:p w:rsidR="009D551B" w:rsidRDefault="009D551B" w:rsidP="00CD5C46">
            <w:pPr>
              <w:jc w:val="center"/>
              <w:rPr>
                <w:rFonts w:cs="B Zar"/>
                <w:b/>
                <w:bCs/>
                <w:rtl/>
              </w:rPr>
            </w:pPr>
          </w:p>
        </w:tc>
        <w:tc>
          <w:tcPr>
            <w:tcW w:w="3684" w:type="dxa"/>
            <w:gridSpan w:val="2"/>
            <w:vMerge/>
            <w:tcBorders>
              <w:bottom w:val="single" w:sz="12" w:space="0" w:color="auto"/>
            </w:tcBorders>
          </w:tcPr>
          <w:p w:rsidR="009D551B" w:rsidRDefault="009D551B"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9D551B" w:rsidRPr="00BA17F7" w:rsidRDefault="009D551B"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9D551B" w:rsidRPr="00BA17F7" w:rsidRDefault="009D551B" w:rsidP="009D551B">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9D551B" w:rsidRPr="00BA17F7" w:rsidRDefault="009D551B" w:rsidP="009D551B">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9D551B" w:rsidRPr="00BA17F7" w:rsidRDefault="009D551B" w:rsidP="009D551B">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9D551B" w:rsidRPr="00BA17F7" w:rsidRDefault="009D551B"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9D551B" w:rsidRPr="00254374" w:rsidRDefault="009D551B"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9D551B" w:rsidRPr="00254374" w:rsidRDefault="009D551B" w:rsidP="00CD5C46">
            <w:pPr>
              <w:jc w:val="center"/>
              <w:rPr>
                <w:rFonts w:cs="B Zar"/>
                <w:b/>
                <w:bCs/>
                <w:rtl/>
              </w:rPr>
            </w:pPr>
          </w:p>
        </w:tc>
        <w:tc>
          <w:tcPr>
            <w:tcW w:w="1154" w:type="dxa"/>
            <w:vMerge/>
            <w:tcBorders>
              <w:bottom w:val="single" w:sz="12" w:space="0" w:color="auto"/>
            </w:tcBorders>
          </w:tcPr>
          <w:p w:rsidR="009D551B" w:rsidRDefault="009D551B" w:rsidP="00CD5C46">
            <w:pPr>
              <w:jc w:val="center"/>
              <w:rPr>
                <w:rFonts w:cs="B Zar"/>
                <w:b/>
                <w:bCs/>
                <w:rtl/>
              </w:rPr>
            </w:pPr>
          </w:p>
        </w:tc>
      </w:tr>
      <w:tr w:rsidR="009D551B"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9D551B" w:rsidRPr="00A645A6" w:rsidRDefault="009D551B"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9D551B" w:rsidRPr="003C20B9" w:rsidRDefault="009D551B"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9D551B" w:rsidRPr="00A645A6" w:rsidRDefault="009D551B"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9D551B" w:rsidRPr="00A645A6" w:rsidRDefault="009D551B"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9D551B" w:rsidRPr="00A645A6" w:rsidRDefault="009D551B"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9D551B" w:rsidRPr="00A645A6" w:rsidRDefault="009D551B" w:rsidP="00CD5C46">
            <w:pPr>
              <w:jc w:val="center"/>
              <w:rPr>
                <w:rFonts w:cs="B Nazanin"/>
                <w:b/>
                <w:bCs/>
                <w:rtl/>
              </w:rPr>
            </w:pPr>
          </w:p>
        </w:tc>
        <w:tc>
          <w:tcPr>
            <w:tcW w:w="1276" w:type="dxa"/>
            <w:tcBorders>
              <w:top w:val="single" w:sz="12" w:space="0" w:color="auto"/>
              <w:left w:val="single" w:sz="2" w:space="0" w:color="auto"/>
            </w:tcBorders>
            <w:vAlign w:val="center"/>
          </w:tcPr>
          <w:p w:rsidR="009D551B" w:rsidRPr="00A645A6" w:rsidRDefault="009D551B" w:rsidP="00CD5C46">
            <w:pPr>
              <w:jc w:val="center"/>
              <w:rPr>
                <w:rFonts w:cs="B Nazanin"/>
                <w:b/>
                <w:bCs/>
                <w:rtl/>
              </w:rPr>
            </w:pPr>
          </w:p>
        </w:tc>
        <w:tc>
          <w:tcPr>
            <w:tcW w:w="1332" w:type="dxa"/>
            <w:tcBorders>
              <w:top w:val="single" w:sz="12" w:space="0" w:color="auto"/>
            </w:tcBorders>
          </w:tcPr>
          <w:p w:rsidR="009D551B" w:rsidRPr="00C81A41" w:rsidRDefault="009D551B" w:rsidP="00CD5C46">
            <w:pPr>
              <w:autoSpaceDE w:val="0"/>
              <w:autoSpaceDN w:val="0"/>
              <w:adjustRightInd w:val="0"/>
              <w:jc w:val="lowKashida"/>
              <w:rPr>
                <w:rFonts w:ascii="BZar" w:cs="B Zar"/>
                <w:b/>
                <w:bCs/>
                <w:rtl/>
              </w:rPr>
            </w:pPr>
          </w:p>
        </w:tc>
        <w:tc>
          <w:tcPr>
            <w:tcW w:w="1332" w:type="dxa"/>
            <w:tcBorders>
              <w:top w:val="single" w:sz="12" w:space="0" w:color="auto"/>
            </w:tcBorders>
          </w:tcPr>
          <w:p w:rsidR="009D551B" w:rsidRPr="00C81A41" w:rsidRDefault="009D551B" w:rsidP="00CD5C46">
            <w:pPr>
              <w:autoSpaceDE w:val="0"/>
              <w:autoSpaceDN w:val="0"/>
              <w:adjustRightInd w:val="0"/>
              <w:jc w:val="lowKashida"/>
              <w:rPr>
                <w:rFonts w:ascii="BZar" w:cs="B Zar"/>
                <w:b/>
                <w:bCs/>
                <w:rtl/>
              </w:rPr>
            </w:pPr>
          </w:p>
        </w:tc>
        <w:tc>
          <w:tcPr>
            <w:tcW w:w="1154" w:type="dxa"/>
            <w:tcBorders>
              <w:top w:val="single" w:sz="12" w:space="0" w:color="auto"/>
            </w:tcBorders>
          </w:tcPr>
          <w:p w:rsidR="009D551B" w:rsidRPr="00C81A41" w:rsidRDefault="009D551B" w:rsidP="00CD5C46">
            <w:pPr>
              <w:autoSpaceDE w:val="0"/>
              <w:autoSpaceDN w:val="0"/>
              <w:adjustRightInd w:val="0"/>
              <w:jc w:val="lowKashida"/>
              <w:rPr>
                <w:rFonts w:ascii="BZar" w:cs="B Zar"/>
                <w:b/>
                <w:bCs/>
                <w:rtl/>
              </w:rPr>
            </w:pPr>
          </w:p>
        </w:tc>
      </w:tr>
      <w:tr w:rsidR="009D551B" w:rsidTr="0058608A">
        <w:trPr>
          <w:trHeight w:val="754"/>
          <w:jc w:val="center"/>
        </w:trPr>
        <w:tc>
          <w:tcPr>
            <w:tcW w:w="532" w:type="dxa"/>
            <w:tcBorders>
              <w:left w:val="single" w:sz="12" w:space="0" w:color="auto"/>
            </w:tcBorders>
            <w:shd w:val="clear" w:color="auto" w:fill="F2F2F2" w:themeFill="background1" w:themeFillShade="F2"/>
            <w:vAlign w:val="center"/>
          </w:tcPr>
          <w:p w:rsidR="009D551B" w:rsidRPr="00A645A6" w:rsidRDefault="009D551B" w:rsidP="00CD5C46">
            <w:pPr>
              <w:jc w:val="center"/>
              <w:rPr>
                <w:rFonts w:cs="B Nazanin"/>
                <w:b/>
                <w:bCs/>
                <w:rtl/>
              </w:rPr>
            </w:pPr>
            <w:r w:rsidRPr="00A645A6">
              <w:rPr>
                <w:rFonts w:cs="B Nazanin" w:hint="cs"/>
                <w:b/>
                <w:bCs/>
                <w:rtl/>
              </w:rPr>
              <w:t>2</w:t>
            </w:r>
          </w:p>
        </w:tc>
        <w:tc>
          <w:tcPr>
            <w:tcW w:w="3684" w:type="dxa"/>
            <w:gridSpan w:val="2"/>
            <w:vAlign w:val="center"/>
          </w:tcPr>
          <w:p w:rsidR="009D551B" w:rsidRPr="003C20B9" w:rsidRDefault="009D551B"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9D551B" w:rsidRPr="00A645A6" w:rsidRDefault="009D551B" w:rsidP="00CD5C46">
            <w:pPr>
              <w:jc w:val="center"/>
              <w:rPr>
                <w:rFonts w:cs="B Nazanin"/>
                <w:b/>
                <w:bCs/>
                <w:rtl/>
              </w:rPr>
            </w:pPr>
          </w:p>
        </w:tc>
        <w:tc>
          <w:tcPr>
            <w:tcW w:w="1332" w:type="dxa"/>
          </w:tcPr>
          <w:p w:rsidR="009D551B" w:rsidRPr="00C81A41" w:rsidRDefault="009D551B" w:rsidP="00CD5C46">
            <w:pPr>
              <w:jc w:val="both"/>
              <w:rPr>
                <w:rFonts w:cs="B Zar"/>
                <w:b/>
                <w:bCs/>
                <w:rtl/>
              </w:rPr>
            </w:pPr>
          </w:p>
        </w:tc>
        <w:tc>
          <w:tcPr>
            <w:tcW w:w="1332" w:type="dxa"/>
          </w:tcPr>
          <w:p w:rsidR="009D551B" w:rsidRPr="00C81A41" w:rsidRDefault="009D551B" w:rsidP="00CD5C46">
            <w:pPr>
              <w:jc w:val="both"/>
              <w:rPr>
                <w:rFonts w:cs="B Zar"/>
                <w:b/>
                <w:bCs/>
                <w:rtl/>
              </w:rPr>
            </w:pPr>
          </w:p>
        </w:tc>
        <w:tc>
          <w:tcPr>
            <w:tcW w:w="1154" w:type="dxa"/>
          </w:tcPr>
          <w:p w:rsidR="009D551B" w:rsidRPr="00C81A41" w:rsidRDefault="009D551B" w:rsidP="00CD5C46">
            <w:pPr>
              <w:jc w:val="both"/>
              <w:rPr>
                <w:rFonts w:cs="B Zar"/>
                <w:b/>
                <w:bCs/>
                <w:rtl/>
              </w:rPr>
            </w:pPr>
          </w:p>
        </w:tc>
      </w:tr>
      <w:tr w:rsidR="009D551B" w:rsidTr="0058608A">
        <w:trPr>
          <w:trHeight w:val="803"/>
          <w:jc w:val="center"/>
        </w:trPr>
        <w:tc>
          <w:tcPr>
            <w:tcW w:w="532" w:type="dxa"/>
            <w:tcBorders>
              <w:left w:val="single" w:sz="12" w:space="0" w:color="auto"/>
            </w:tcBorders>
            <w:shd w:val="clear" w:color="auto" w:fill="F2F2F2" w:themeFill="background1" w:themeFillShade="F2"/>
            <w:vAlign w:val="center"/>
          </w:tcPr>
          <w:p w:rsidR="009D551B" w:rsidRPr="00A645A6" w:rsidRDefault="009D551B" w:rsidP="00CD5C46">
            <w:pPr>
              <w:jc w:val="center"/>
              <w:rPr>
                <w:rFonts w:cs="B Nazanin"/>
                <w:b/>
                <w:bCs/>
                <w:rtl/>
              </w:rPr>
            </w:pPr>
            <w:r w:rsidRPr="00A645A6">
              <w:rPr>
                <w:rFonts w:cs="B Nazanin" w:hint="cs"/>
                <w:b/>
                <w:bCs/>
                <w:rtl/>
              </w:rPr>
              <w:t>3</w:t>
            </w:r>
          </w:p>
        </w:tc>
        <w:tc>
          <w:tcPr>
            <w:tcW w:w="3684" w:type="dxa"/>
            <w:gridSpan w:val="2"/>
            <w:vAlign w:val="center"/>
          </w:tcPr>
          <w:p w:rsidR="009D551B" w:rsidRPr="003C20B9" w:rsidRDefault="009D551B"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9D551B" w:rsidRPr="00A645A6" w:rsidRDefault="009D551B" w:rsidP="00CD5C46">
            <w:pPr>
              <w:jc w:val="center"/>
              <w:rPr>
                <w:rFonts w:cs="B Nazanin"/>
                <w:b/>
                <w:bCs/>
                <w:rtl/>
              </w:rPr>
            </w:pPr>
          </w:p>
        </w:tc>
        <w:tc>
          <w:tcPr>
            <w:tcW w:w="1332" w:type="dxa"/>
          </w:tcPr>
          <w:p w:rsidR="009D551B" w:rsidRPr="00C81A41" w:rsidRDefault="009D551B" w:rsidP="00CD5C46">
            <w:pPr>
              <w:jc w:val="both"/>
              <w:rPr>
                <w:rFonts w:cs="B Zar"/>
                <w:b/>
                <w:bCs/>
                <w:rtl/>
              </w:rPr>
            </w:pPr>
          </w:p>
        </w:tc>
        <w:tc>
          <w:tcPr>
            <w:tcW w:w="1332" w:type="dxa"/>
          </w:tcPr>
          <w:p w:rsidR="009D551B" w:rsidRPr="00C81A41" w:rsidRDefault="009D551B" w:rsidP="00CD5C46">
            <w:pPr>
              <w:jc w:val="both"/>
              <w:rPr>
                <w:rFonts w:cs="B Zar"/>
                <w:b/>
                <w:bCs/>
                <w:rtl/>
              </w:rPr>
            </w:pPr>
          </w:p>
        </w:tc>
        <w:tc>
          <w:tcPr>
            <w:tcW w:w="1154" w:type="dxa"/>
          </w:tcPr>
          <w:p w:rsidR="009D551B" w:rsidRPr="00C81A41" w:rsidRDefault="009D551B" w:rsidP="00CD5C46">
            <w:pPr>
              <w:jc w:val="both"/>
              <w:rPr>
                <w:rFonts w:cs="B Zar"/>
                <w:b/>
                <w:bCs/>
                <w:rtl/>
              </w:rPr>
            </w:pPr>
          </w:p>
        </w:tc>
      </w:tr>
      <w:tr w:rsidR="009D551B" w:rsidTr="0058608A">
        <w:trPr>
          <w:trHeight w:val="524"/>
          <w:jc w:val="center"/>
        </w:trPr>
        <w:tc>
          <w:tcPr>
            <w:tcW w:w="532" w:type="dxa"/>
            <w:tcBorders>
              <w:left w:val="single" w:sz="12" w:space="0" w:color="auto"/>
            </w:tcBorders>
            <w:shd w:val="clear" w:color="auto" w:fill="F2F2F2" w:themeFill="background1" w:themeFillShade="F2"/>
            <w:vAlign w:val="center"/>
          </w:tcPr>
          <w:p w:rsidR="009D551B" w:rsidRPr="00A645A6" w:rsidRDefault="009D551B" w:rsidP="00CD5C46">
            <w:pPr>
              <w:jc w:val="center"/>
              <w:rPr>
                <w:rFonts w:cs="B Nazanin"/>
                <w:b/>
                <w:bCs/>
                <w:rtl/>
              </w:rPr>
            </w:pPr>
            <w:r w:rsidRPr="00A645A6">
              <w:rPr>
                <w:rFonts w:cs="B Nazanin" w:hint="cs"/>
                <w:b/>
                <w:bCs/>
                <w:rtl/>
              </w:rPr>
              <w:t>4</w:t>
            </w:r>
          </w:p>
        </w:tc>
        <w:tc>
          <w:tcPr>
            <w:tcW w:w="3684" w:type="dxa"/>
            <w:gridSpan w:val="2"/>
            <w:vAlign w:val="center"/>
          </w:tcPr>
          <w:p w:rsidR="009D551B" w:rsidRPr="003C20B9" w:rsidRDefault="009D551B"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9D551B" w:rsidRPr="00A645A6" w:rsidRDefault="009D551B" w:rsidP="00CD5C46">
            <w:pPr>
              <w:jc w:val="center"/>
              <w:rPr>
                <w:rFonts w:cs="B Nazanin"/>
                <w:b/>
                <w:bCs/>
                <w:rtl/>
              </w:rPr>
            </w:pPr>
          </w:p>
        </w:tc>
        <w:tc>
          <w:tcPr>
            <w:tcW w:w="1332" w:type="dxa"/>
          </w:tcPr>
          <w:p w:rsidR="009D551B" w:rsidRPr="00C81A41" w:rsidRDefault="009D551B" w:rsidP="00CD5C46">
            <w:pPr>
              <w:autoSpaceDE w:val="0"/>
              <w:autoSpaceDN w:val="0"/>
              <w:adjustRightInd w:val="0"/>
              <w:jc w:val="both"/>
              <w:rPr>
                <w:rFonts w:ascii="BZar" w:cs="B Zar"/>
                <w:b/>
                <w:bCs/>
                <w:rtl/>
              </w:rPr>
            </w:pPr>
          </w:p>
        </w:tc>
        <w:tc>
          <w:tcPr>
            <w:tcW w:w="1332" w:type="dxa"/>
          </w:tcPr>
          <w:p w:rsidR="009D551B" w:rsidRPr="00C81A41" w:rsidRDefault="009D551B" w:rsidP="00CD5C46">
            <w:pPr>
              <w:autoSpaceDE w:val="0"/>
              <w:autoSpaceDN w:val="0"/>
              <w:adjustRightInd w:val="0"/>
              <w:jc w:val="both"/>
              <w:rPr>
                <w:rFonts w:ascii="BZar" w:cs="B Zar"/>
                <w:b/>
                <w:bCs/>
                <w:rtl/>
              </w:rPr>
            </w:pPr>
          </w:p>
        </w:tc>
        <w:tc>
          <w:tcPr>
            <w:tcW w:w="1154" w:type="dxa"/>
            <w:tcBorders>
              <w:right w:val="single" w:sz="2" w:space="0" w:color="auto"/>
            </w:tcBorders>
          </w:tcPr>
          <w:p w:rsidR="009D551B" w:rsidRPr="00C81A41" w:rsidRDefault="009D551B" w:rsidP="00CD5C46">
            <w:pPr>
              <w:autoSpaceDE w:val="0"/>
              <w:autoSpaceDN w:val="0"/>
              <w:adjustRightInd w:val="0"/>
              <w:jc w:val="both"/>
              <w:rPr>
                <w:rFonts w:ascii="BZar" w:cs="B Zar"/>
                <w:b/>
                <w:bCs/>
                <w:rtl/>
              </w:rPr>
            </w:pPr>
          </w:p>
        </w:tc>
      </w:tr>
      <w:tr w:rsidR="009D551B"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9D551B" w:rsidRDefault="009D551B"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9D551B" w:rsidRPr="00C81A41" w:rsidRDefault="009D551B"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1072EB">
        <w:rPr>
          <w:rFonts w:cs="B Titr" w:hint="cs"/>
          <w:rtl/>
        </w:rPr>
        <w:t>توليد 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 xml:space="preserve">امضاء و مهر  </w:t>
      </w:r>
      <w:r w:rsidR="001072EB">
        <w:rPr>
          <w:rFonts w:cs="B Titr" w:hint="cs"/>
          <w:b/>
          <w:bCs/>
          <w:rtl/>
        </w:rPr>
        <w:t>توليد كننده</w:t>
      </w:r>
      <w:r>
        <w:rPr>
          <w:rFonts w:cs="B Titr" w:hint="cs"/>
          <w:b/>
          <w:bCs/>
          <w:rtl/>
        </w:rPr>
        <w:t xml:space="preserve">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9D551B" w:rsidP="003C20B9">
            <w:pPr>
              <w:pStyle w:val="ListParagraph"/>
              <w:ind w:left="0"/>
              <w:jc w:val="center"/>
              <w:rPr>
                <w:rFonts w:cs="B Titr"/>
                <w:b/>
                <w:bCs/>
                <w:sz w:val="20"/>
                <w:szCs w:val="20"/>
                <w:rtl/>
              </w:rPr>
            </w:pPr>
            <w:r>
              <w:rPr>
                <w:rFonts w:cs="B Titr" w:hint="cs"/>
                <w:b/>
                <w:bCs/>
                <w:sz w:val="24"/>
                <w:szCs w:val="24"/>
                <w:rtl/>
              </w:rPr>
              <w:t>شرح و نام استاندارد</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9D551B"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9D551B" w:rsidTr="00A51C8A">
        <w:trPr>
          <w:trHeight w:val="422"/>
          <w:jc w:val="center"/>
        </w:trPr>
        <w:tc>
          <w:tcPr>
            <w:tcW w:w="835" w:type="dxa"/>
            <w:vAlign w:val="center"/>
          </w:tcPr>
          <w:p w:rsidR="009D551B" w:rsidRDefault="009D551B" w:rsidP="003C20B9">
            <w:pPr>
              <w:pStyle w:val="ListParagraph"/>
              <w:ind w:left="0"/>
              <w:jc w:val="center"/>
              <w:rPr>
                <w:rFonts w:cs="B Nazanin"/>
                <w:b/>
                <w:bCs/>
                <w:sz w:val="24"/>
                <w:szCs w:val="24"/>
                <w:rtl/>
              </w:rPr>
            </w:pPr>
            <w:r>
              <w:rPr>
                <w:rFonts w:cs="B Nazanin" w:hint="cs"/>
                <w:b/>
                <w:bCs/>
                <w:sz w:val="24"/>
                <w:szCs w:val="24"/>
                <w:rtl/>
              </w:rPr>
              <w:t>3</w:t>
            </w:r>
          </w:p>
        </w:tc>
        <w:tc>
          <w:tcPr>
            <w:tcW w:w="2167" w:type="dxa"/>
            <w:vAlign w:val="center"/>
          </w:tcPr>
          <w:p w:rsidR="009D551B" w:rsidRDefault="009D551B" w:rsidP="003C20B9">
            <w:pPr>
              <w:pStyle w:val="ListParagraph"/>
              <w:ind w:left="0"/>
              <w:jc w:val="center"/>
              <w:rPr>
                <w:rFonts w:cs="B Nazanin"/>
                <w:b/>
                <w:bCs/>
                <w:sz w:val="24"/>
                <w:szCs w:val="24"/>
                <w:rtl/>
              </w:rPr>
            </w:pPr>
            <w:r>
              <w:rPr>
                <w:rFonts w:cs="B Nazanin" w:hint="cs"/>
                <w:b/>
                <w:bCs/>
                <w:sz w:val="24"/>
                <w:szCs w:val="24"/>
                <w:rtl/>
              </w:rPr>
              <w:t>تاييديه بازرس شخص ثالث</w:t>
            </w:r>
          </w:p>
        </w:tc>
        <w:tc>
          <w:tcPr>
            <w:tcW w:w="7224" w:type="dxa"/>
            <w:vAlign w:val="center"/>
          </w:tcPr>
          <w:p w:rsidR="009D551B" w:rsidRDefault="009D551B" w:rsidP="003C20B9">
            <w:pPr>
              <w:pStyle w:val="ListParagraph"/>
              <w:ind w:left="0"/>
              <w:jc w:val="center"/>
              <w:rPr>
                <w:rFonts w:cs="B Nazanin"/>
                <w:b/>
                <w:bCs/>
                <w:sz w:val="24"/>
                <w:szCs w:val="24"/>
                <w:rtl/>
              </w:rPr>
            </w:pPr>
          </w:p>
        </w:tc>
        <w:tc>
          <w:tcPr>
            <w:tcW w:w="1843" w:type="dxa"/>
            <w:vAlign w:val="center"/>
          </w:tcPr>
          <w:p w:rsidR="009D551B" w:rsidRDefault="009D551B" w:rsidP="003C20B9">
            <w:pPr>
              <w:pStyle w:val="ListParagraph"/>
              <w:ind w:left="0"/>
              <w:jc w:val="center"/>
              <w:rPr>
                <w:rFonts w:cs="B Titr"/>
                <w:b/>
                <w:bCs/>
                <w:sz w:val="24"/>
                <w:szCs w:val="24"/>
                <w:rtl/>
              </w:rPr>
            </w:pPr>
            <w:r>
              <w:rPr>
                <w:rFonts w:cs="B Titr" w:hint="cs"/>
                <w:b/>
                <w:bCs/>
                <w:sz w:val="24"/>
                <w:szCs w:val="24"/>
                <w:rtl/>
              </w:rPr>
              <w:t>30</w:t>
            </w:r>
          </w:p>
        </w:tc>
        <w:tc>
          <w:tcPr>
            <w:tcW w:w="2159" w:type="dxa"/>
            <w:vAlign w:val="center"/>
          </w:tcPr>
          <w:p w:rsidR="009D551B" w:rsidRPr="003E7BB5" w:rsidRDefault="009D551B"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1072EB">
        <w:rPr>
          <w:rFonts w:cs="B Titr" w:hint="cs"/>
          <w:rtl/>
        </w:rPr>
        <w:t>توليد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9D551B">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w:t>
      </w:r>
      <w:r w:rsidR="009D551B">
        <w:rPr>
          <w:rFonts w:cs="B Nazanin" w:hint="cs"/>
          <w:rtl/>
        </w:rPr>
        <w:t>20%</w:t>
      </w:r>
      <w:r w:rsidRPr="00FB0F92">
        <w:rPr>
          <w:rFonts w:cs="B Nazanin" w:hint="cs"/>
          <w:rtl/>
        </w:rPr>
        <w:t xml:space="preserve">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1072EB">
        <w:rPr>
          <w:rFonts w:cs="B Titr" w:hint="cs"/>
          <w:rtl/>
        </w:rPr>
        <w:t>توليد كننده</w:t>
      </w:r>
      <w:r w:rsidRPr="00204DC5">
        <w:rPr>
          <w:rFonts w:cs="B Titr" w:hint="cs"/>
          <w:rtl/>
        </w:rPr>
        <w:t xml:space="preserve"> :</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D5BED"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D5BED"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0D5BED"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1072EB">
        <w:rPr>
          <w:rFonts w:cs="B Titr" w:hint="cs"/>
          <w:rtl/>
        </w:rPr>
        <w:t>توليد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903" w:rsidRDefault="00B74903" w:rsidP="007170AF">
      <w:pPr>
        <w:spacing w:after="0" w:line="240" w:lineRule="auto"/>
      </w:pPr>
      <w:r>
        <w:separator/>
      </w:r>
    </w:p>
  </w:endnote>
  <w:endnote w:type="continuationSeparator" w:id="1">
    <w:p w:rsidR="00B74903" w:rsidRDefault="00B7490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9D551B" w:rsidRDefault="006257CB">
        <w:pPr>
          <w:pStyle w:val="Footer"/>
          <w:jc w:val="center"/>
        </w:pPr>
        <w:fldSimple w:instr=" PAGE   \* MERGEFORMAT ">
          <w:r w:rsidR="009B650A">
            <w:rPr>
              <w:noProof/>
              <w:rtl/>
            </w:rPr>
            <w:t>9</w:t>
          </w:r>
        </w:fldSimple>
      </w:p>
    </w:sdtContent>
  </w:sdt>
  <w:p w:rsidR="009D551B" w:rsidRDefault="009D5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903" w:rsidRDefault="00B74903" w:rsidP="007170AF">
      <w:pPr>
        <w:spacing w:after="0" w:line="240" w:lineRule="auto"/>
      </w:pPr>
      <w:r>
        <w:separator/>
      </w:r>
    </w:p>
  </w:footnote>
  <w:footnote w:type="continuationSeparator" w:id="1">
    <w:p w:rsidR="00B74903" w:rsidRDefault="00B7490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1B" w:rsidRDefault="006257CB">
    <w:pPr>
      <w:pStyle w:val="Header"/>
    </w:pPr>
    <w:r>
      <w:rPr>
        <w:noProof/>
      </w:rPr>
      <w:pict>
        <v:roundrect id="_x0000_s13318" style="position:absolute;left:0;text-align:left;margin-left:1.75pt;margin-top:-4.15pt;width:738.75pt;height:63pt;z-index:251658240" arcsize="10923f">
          <v:textbox style="mso-next-textbox:#_x0000_s13318">
            <w:txbxContent>
              <w:p w:rsidR="009D551B" w:rsidRDefault="009D551B" w:rsidP="009B650A">
                <w:pPr>
                  <w:rPr>
                    <w:rFonts w:hint="cs"/>
                    <w:rtl/>
                  </w:rPr>
                </w:pP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9B650A">
                  <w:rPr>
                    <w:rFonts w:cs="Arial" w:hint="cs"/>
                    <w:b/>
                    <w:bCs/>
                    <w:noProof/>
                    <w:sz w:val="36"/>
                    <w:szCs w:val="36"/>
                    <w:rtl/>
                  </w:rPr>
                  <w:t xml:space="preserve">                          </w:t>
                </w:r>
                <w:r w:rsidR="009B650A" w:rsidRPr="009B650A">
                  <w:rPr>
                    <w:rFonts w:cs="Arial" w:hint="cs"/>
                    <w:b/>
                    <w:bCs/>
                    <w:noProof/>
                    <w:sz w:val="36"/>
                    <w:szCs w:val="36"/>
                    <w:rtl/>
                  </w:rPr>
                  <w:t xml:space="preserve">برگ استعلام ارزيابي كيفي </w:t>
                </w:r>
                <w:r w:rsidR="009B650A">
                  <w:rPr>
                    <w:rFonts w:cs="Arial" w:hint="cs"/>
                    <w:b/>
                    <w:bCs/>
                    <w:noProof/>
                    <w:sz w:val="36"/>
                    <w:szCs w:val="36"/>
                    <w:rtl/>
                  </w:rPr>
                  <w:t>(</w:t>
                </w:r>
                <w:r w:rsidR="009B650A" w:rsidRPr="009B650A">
                  <w:rPr>
                    <w:rFonts w:cs="Arial" w:hint="cs"/>
                    <w:b/>
                    <w:bCs/>
                    <w:noProof/>
                    <w:sz w:val="36"/>
                    <w:szCs w:val="36"/>
                    <w:rtl/>
                  </w:rPr>
                  <w:t>توليد</w:t>
                </w:r>
                <w:r w:rsidR="009B650A">
                  <w:rPr>
                    <w:rFonts w:cs="Arial" w:hint="cs"/>
                    <w:b/>
                    <w:bCs/>
                    <w:noProof/>
                    <w:sz w:val="36"/>
                    <w:szCs w:val="36"/>
                    <w:rtl/>
                  </w:rPr>
                  <w:t xml:space="preserve"> </w:t>
                </w:r>
                <w:r w:rsidR="009B650A" w:rsidRPr="009B650A">
                  <w:rPr>
                    <w:rFonts w:cs="Arial" w:hint="cs"/>
                    <w:b/>
                    <w:bCs/>
                    <w:noProof/>
                    <w:sz w:val="36"/>
                    <w:szCs w:val="36"/>
                    <w:rtl/>
                  </w:rPr>
                  <w:t>كنندگان</w:t>
                </w:r>
                <w:r w:rsidR="009B650A" w:rsidRPr="009B650A">
                  <w:rPr>
                    <w:rFonts w:hint="cs"/>
                    <w:b/>
                    <w:bCs/>
                    <w:sz w:val="36"/>
                    <w:szCs w:val="36"/>
                    <w:rtl/>
                  </w:rPr>
                  <w:t>)</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D5BED"/>
    <w:rsid w:val="000E1E79"/>
    <w:rsid w:val="000E557B"/>
    <w:rsid w:val="000F1258"/>
    <w:rsid w:val="000F571A"/>
    <w:rsid w:val="001072EB"/>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0E38"/>
    <w:rsid w:val="00322076"/>
    <w:rsid w:val="0033502C"/>
    <w:rsid w:val="003371A5"/>
    <w:rsid w:val="0034290F"/>
    <w:rsid w:val="00367C8C"/>
    <w:rsid w:val="00372332"/>
    <w:rsid w:val="00377CD7"/>
    <w:rsid w:val="00381D62"/>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42D6"/>
    <w:rsid w:val="0058608A"/>
    <w:rsid w:val="00590C02"/>
    <w:rsid w:val="0059470C"/>
    <w:rsid w:val="0059614D"/>
    <w:rsid w:val="005974B7"/>
    <w:rsid w:val="005A024E"/>
    <w:rsid w:val="005D0A7E"/>
    <w:rsid w:val="005D2A2B"/>
    <w:rsid w:val="005D3562"/>
    <w:rsid w:val="005F07F3"/>
    <w:rsid w:val="005F4C1F"/>
    <w:rsid w:val="00623F8A"/>
    <w:rsid w:val="006257CB"/>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06B6"/>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397B"/>
    <w:rsid w:val="00926C52"/>
    <w:rsid w:val="009357D3"/>
    <w:rsid w:val="00941FEE"/>
    <w:rsid w:val="00943639"/>
    <w:rsid w:val="0094728A"/>
    <w:rsid w:val="00950831"/>
    <w:rsid w:val="00951CEA"/>
    <w:rsid w:val="00967E06"/>
    <w:rsid w:val="0099052B"/>
    <w:rsid w:val="009A1C0D"/>
    <w:rsid w:val="009A4648"/>
    <w:rsid w:val="009A6DC1"/>
    <w:rsid w:val="009B1824"/>
    <w:rsid w:val="009B650A"/>
    <w:rsid w:val="009B6DB3"/>
    <w:rsid w:val="009C55F8"/>
    <w:rsid w:val="009C6729"/>
    <w:rsid w:val="009D5205"/>
    <w:rsid w:val="009D5350"/>
    <w:rsid w:val="009D551B"/>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4903"/>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4B1"/>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20DA9"/>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570146</cp:lastModifiedBy>
  <cp:revision>3</cp:revision>
  <cp:lastPrinted>2017-07-10T09:09:00Z</cp:lastPrinted>
  <dcterms:created xsi:type="dcterms:W3CDTF">2017-09-02T10:20:00Z</dcterms:created>
  <dcterms:modified xsi:type="dcterms:W3CDTF">2017-09-02T10:45:00Z</dcterms:modified>
</cp:coreProperties>
</file>