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0F5C4E" w:rsidRPr="009704E4" w:rsidRDefault="000F5C4E" w:rsidP="009704E4">
      <w:pPr>
        <w:pStyle w:val="NormalWeb"/>
        <w:bidi/>
        <w:spacing w:before="0" w:beforeAutospacing="0" w:after="0" w:afterAutospacing="0"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>
        <w:rPr>
          <w:rFonts w:cs="Nazanin" w:hint="cs"/>
          <w:sz w:val="28"/>
          <w:szCs w:val="28"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:rsidTr="00231D1F">
        <w:trPr>
          <w:trHeight w:val="408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351690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3A6AA0" w:rsidRDefault="003F7382" w:rsidP="003F7382">
            <w:pPr>
              <w:bidi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بررسي و امكان سنجي استفاده از ظرفيت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COS removal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114و يا برج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extractor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114 به منظور جذب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CO</w:t>
            </w:r>
            <w:r w:rsidRPr="009007B3">
              <w:rPr>
                <w:rFonts w:cs="B Nazanin"/>
                <w:b/>
                <w:bCs/>
                <w:sz w:val="22"/>
                <w:szCs w:val="22"/>
                <w:vertAlign w:val="subscript"/>
                <w:lang w:bidi="fa-IR"/>
              </w:rPr>
              <w:t>2</w:t>
            </w:r>
            <w:r w:rsidRPr="009007B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اتان به كمتر از </w:t>
            </w:r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50 </w:t>
            </w:r>
            <w:proofErr w:type="spellStart"/>
            <w:r w:rsidRPr="009007B3">
              <w:rPr>
                <w:rFonts w:cs="B Nazanin"/>
                <w:b/>
                <w:bCs/>
                <w:sz w:val="22"/>
                <w:szCs w:val="22"/>
                <w:lang w:bidi="fa-IR"/>
              </w:rPr>
              <w:t>ppmw</w:t>
            </w:r>
            <w:proofErr w:type="spellEnd"/>
          </w:p>
        </w:tc>
      </w:tr>
      <w:tr w:rsidR="00563311" w:rsidRPr="00365290" w:rsidTr="00231D1F">
        <w:trPr>
          <w:trHeight w:val="50"/>
          <w:jc w:val="center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3F7382" w:rsidRPr="005A7FCE" w:rsidRDefault="003F7382" w:rsidP="003F738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 w:rsidRPr="005A7FC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توليد پايدار اتان مطابق با مشخصات پتروشيمي</w:t>
            </w:r>
          </w:p>
          <w:p w:rsidR="007E6742" w:rsidRPr="007E6742" w:rsidRDefault="003F7382" w:rsidP="003F7382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A7FC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اصلاح خطاي طراحي در واحد 116</w:t>
            </w:r>
          </w:p>
        </w:tc>
      </w:tr>
      <w:tr w:rsidR="008E2C68" w:rsidRPr="00365290" w:rsidTr="00231D1F">
        <w:trPr>
          <w:trHeight w:val="282"/>
          <w:jc w:val="center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:rsidR="003F7382" w:rsidRPr="00231D1F" w:rsidRDefault="003F7382" w:rsidP="00231D1F">
            <w:pPr>
              <w:bidi/>
              <w:jc w:val="both"/>
              <w:rPr>
                <w:rFonts w:ascii="Arial" w:hAnsi="Arial" w:cs="B Nazanin"/>
                <w:b/>
                <w:bCs/>
                <w:lang w:bidi="fa-IR"/>
              </w:rPr>
            </w:pPr>
            <w:r w:rsidRPr="00231D1F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چكيده پروژه:   </w:t>
            </w:r>
          </w:p>
          <w:p w:rsidR="003F7382" w:rsidRPr="003F7382" w:rsidRDefault="003F7382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پالايشگاه هفتم با توجه به عوامل ذيل، براي توليد محصول اتان منطبق با اسپک پتروشیمی دچار چالش است و لازم است تمهيدي در اين زمينه انديشيده شود. دلایل این مشکل را میتوان بصورت ذیل ذکر کرد:</w:t>
            </w:r>
          </w:p>
          <w:p w:rsidR="003F7382" w:rsidRPr="003F7382" w:rsidRDefault="003F7382" w:rsidP="00231D1F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عدم طراحي مناسب واحد 116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(واحد پالایش اتان از ناخالصی های </w:t>
            </w:r>
            <w:r>
              <w:rPr>
                <w:rFonts w:ascii="Arial" w:hAnsi="Arial" w:cs="B Nazanin"/>
                <w:sz w:val="22"/>
                <w:szCs w:val="22"/>
                <w:lang w:bidi="fa-IR"/>
              </w:rPr>
              <w:t>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ascii="Arial" w:hAnsi="Arial" w:cs="B Nazanin"/>
                <w:sz w:val="22"/>
                <w:szCs w:val="22"/>
                <w:lang w:bidi="fa-IR"/>
              </w:rPr>
              <w:t>H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>
              <w:rPr>
                <w:rFonts w:ascii="Arial" w:hAnsi="Arial" w:cs="B Nazanin"/>
                <w:sz w:val="22"/>
                <w:szCs w:val="22"/>
                <w:lang w:bidi="fa-IR"/>
              </w:rPr>
              <w:t>S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 متانول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 در طراحي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این واحد در پالایشگاه هفتم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، لوپ آمين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وجود ندارد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صرفا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از بستر هاي مولكولارسيو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5A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به منظور جذب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ناخالصی</w:t>
            </w:r>
            <w:r w:rsidRPr="003F7382">
              <w:rPr>
                <w:rFonts w:ascii="Arial" w:hAnsi="Arial" w:cs="B Nazanin" w:hint="cs"/>
                <w:sz w:val="22"/>
                <w:szCs w:val="22"/>
                <w:vertAlign w:val="subscript"/>
                <w:rtl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استفاده شده است</w:t>
            </w:r>
            <w:r w:rsidR="00231D1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).</w:t>
            </w:r>
          </w:p>
          <w:p w:rsidR="003F7382" w:rsidRPr="003F7382" w:rsidRDefault="003F7382" w:rsidP="00231D1F">
            <w:pPr>
              <w:numPr>
                <w:ilvl w:val="0"/>
                <w:numId w:val="10"/>
              </w:numPr>
              <w:bidi/>
              <w:jc w:val="both"/>
              <w:rPr>
                <w:rFonts w:ascii="Arial" w:hAnsi="Arial" w:cs="B Nazanin"/>
                <w:sz w:val="22"/>
                <w:szCs w:val="22"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ميزان تعهد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در اتان ارسالي به پتروشمي (زير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50 </w:t>
            </w:r>
            <w:proofErr w:type="spellStart"/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ppmw</w:t>
            </w:r>
            <w:proofErr w:type="spellEnd"/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) در نظر گرفته شده است.</w:t>
            </w:r>
          </w:p>
          <w:p w:rsidR="003F7382" w:rsidRPr="003F7382" w:rsidRDefault="003F7382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  <w:p w:rsidR="003F7382" w:rsidRPr="003F7382" w:rsidRDefault="003F7382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از طرف ديگر، در واحد 114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(واحد پالایش پروپان از ناخالصی های </w:t>
            </w:r>
            <w:r w:rsidR="00633C74">
              <w:rPr>
                <w:rFonts w:ascii="Arial" w:hAnsi="Arial" w:cs="B Nazanin"/>
                <w:sz w:val="22"/>
                <w:szCs w:val="22"/>
                <w:lang w:bidi="fa-IR"/>
              </w:rPr>
              <w:t>COS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 مرکاپتان)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، لوپ آمین (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COS removal section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) و لوپ كاستيك مورد استفاده قرار نمي</w:t>
            </w:r>
            <w:r w:rsidR="00231D1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گيرد و تجهيزات</w:t>
            </w:r>
            <w:r w:rsidR="00231D1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بلا استفاده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موجود در اين قسمت، ظرفيت اضافه اي را در اختيار پالايشگاه قرار ميده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ند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 تجهيزات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بلا استفاده این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قسمت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شامل 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سه درام، دو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(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amine settling drum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)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و يك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water wash drum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هستند که میتوانند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به عنوان مر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احل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تعادلي جذب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 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 xml:space="preserve">2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و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نهايتا يك مرحله جداكننده آمين از گاز اتان 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مورد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استفاده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قرار گیرن</w:t>
            </w:r>
            <w:r w:rsidR="00231D1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د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 در این صورت میتوان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سيكل جذبي آمين را برقرار ساخت. گزينه ديگر، استفاده از ظرفيت برج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extractor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واحد 114 و تغيير كاربري آن به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gas-amine contactor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ميباشد.</w:t>
            </w:r>
          </w:p>
          <w:p w:rsidR="003F7382" w:rsidRDefault="003F7382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    در طرح پيشنهادي، اتان از ورودي واحد 116 به بخش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COS removal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و یا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extractor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واحد 114 انتقال داده شده و به منظور جذب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در تماس با سیال  آمين قرار مي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گيرد. سپس به ناك اوت درام ورودي واحد 116 بازگردانده مي</w:t>
            </w:r>
            <w:r w:rsidR="00633C7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شود و با استفاده از بسترهاي ملكولارسيو واحد 116، نم زدایی شده و به پتروشيمي ارسال ميگردد. در صورت امكان پذير شدن اين طرح، مسئله حذف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 xml:space="preserve"> 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از اتان با بسترهاي مولكولارسيو، تبديل به مسئله حذف آب از اتان در بسترهاي مذكور ميشود كه به سهولت قابل انجام است.</w:t>
            </w:r>
          </w:p>
          <w:p w:rsidR="00633C74" w:rsidRPr="003F7382" w:rsidRDefault="00633C74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:rsidR="003F7382" w:rsidRPr="003F7382" w:rsidRDefault="003F7382" w:rsidP="00231D1F">
            <w:p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 هدف از تعریف این پروژه موارد ذیل میباشد: </w:t>
            </w:r>
          </w:p>
          <w:p w:rsidR="003F7382" w:rsidRPr="003F7382" w:rsidRDefault="003F7382" w:rsidP="00231D1F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بررسی میزان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approach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به تعادل با در نظر گرفتن شیوه تماس آمین و اتان در میکسر های استاتیک پیش از درام های بخش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COS removal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است. در صورت فاصله داشتن از تعادل،  پژوهشگر برای نزدیک شدن به تعادل بایست نوع/ آرایش/تعداد مناسب میکسر و یا تکنولوژی جایگزین برای افزایش سطح تماس گاز/حلال با در نظر گرفتن ابعاد درام و پایپینگ ارائه نماید. </w:t>
            </w:r>
          </w:p>
          <w:p w:rsidR="003F7382" w:rsidRPr="003F7382" w:rsidRDefault="003F7382" w:rsidP="00231D1F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B Nazanin"/>
                <w:sz w:val="22"/>
                <w:szCs w:val="22"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بررسی تغییر لازم در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internal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فعلی برج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extractor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از منظر نوع سینی و تعداد آنها. همچنین میزان حداکثر جذب ممکن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CO</w:t>
            </w:r>
            <w:r w:rsidRPr="003F7382">
              <w:rPr>
                <w:rFonts w:ascii="Arial" w:hAnsi="Arial" w:cs="B Nazanin"/>
                <w:sz w:val="22"/>
                <w:szCs w:val="22"/>
                <w:vertAlign w:val="subscript"/>
                <w:lang w:bidi="fa-IR"/>
              </w:rPr>
              <w:t>2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از اتان را با در نظر گرفتن محدودیت های فلوی حلال آمین به برج محاسبه و اعلام نماید.</w:t>
            </w:r>
          </w:p>
          <w:p w:rsidR="003F7382" w:rsidRDefault="003F7382" w:rsidP="00231D1F">
            <w:pPr>
              <w:numPr>
                <w:ilvl w:val="0"/>
                <w:numId w:val="11"/>
              </w:numPr>
              <w:bidi/>
              <w:jc w:val="both"/>
              <w:rPr>
                <w:rFonts w:ascii="Arial" w:hAnsi="Arial" w:cs="B Nazanin"/>
                <w:sz w:val="22"/>
                <w:szCs w:val="22"/>
                <w:lang w:bidi="fa-IR"/>
              </w:rPr>
            </w:pP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مسئله جدایش آب همراه جریان اتان برگشتی از واحد 114 به 116 از طریق بستر جاذب، ناک اوت درام و </w:t>
            </w:r>
            <w:r w:rsidRPr="003F7382">
              <w:rPr>
                <w:rFonts w:ascii="Arial" w:hAnsi="Arial" w:cs="B Nazanin"/>
                <w:sz w:val="22"/>
                <w:szCs w:val="22"/>
                <w:lang w:bidi="fa-IR"/>
              </w:rPr>
              <w:t>air cooler</w:t>
            </w:r>
            <w:r w:rsidRPr="003F738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را تا میزان اسپک طراحی خوراک پتروشیمی، شبیه سازی کرده و نتایج را اعلام نماید.</w:t>
            </w:r>
          </w:p>
          <w:p w:rsidR="00351690" w:rsidRPr="00231D1F" w:rsidRDefault="00231D1F" w:rsidP="00231D1F">
            <w:pPr>
              <w:bidi/>
              <w:ind w:left="882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31D1F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قابل توجه است که مدت زمان انجام پروژه 12 ماه خواهد بود. بنابراین جدول زمان بندی متناسب با چهارچوب زمانی پالایشگاه هفتم در نظر گرفته شود. </w:t>
            </w:r>
          </w:p>
          <w:p w:rsidR="008E2C68" w:rsidRPr="003F7382" w:rsidRDefault="008E2C68" w:rsidP="00231D1F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563311" w:rsidRPr="00365290" w:rsidTr="00231D1F">
        <w:trPr>
          <w:trHeight w:val="673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77712E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633C74" w:rsidRPr="00633C74" w:rsidRDefault="00633C74" w:rsidP="00633C74">
            <w:pPr>
              <w:pStyle w:val="ListParagraph"/>
              <w:bidi/>
              <w:ind w:left="502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33C7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شکست </w:t>
            </w:r>
            <w:r w:rsidRPr="00633C74">
              <w:rPr>
                <w:rFonts w:cs="B Nazanin" w:hint="cs"/>
                <w:sz w:val="20"/>
                <w:szCs w:val="20"/>
                <w:rtl/>
                <w:lang w:bidi="fa-IR"/>
              </w:rPr>
              <w:t>کار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طرح پیشنهادی:</w:t>
            </w:r>
          </w:p>
          <w:p w:rsidR="00837F29" w:rsidRDefault="00633C74" w:rsidP="00C566A1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بررسی میزان </w:t>
            </w:r>
            <w:r w:rsidRPr="00837F2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approach 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تعادل در میکسر</w:t>
            </w:r>
            <w:r w:rsidR="00837F29"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(مقدار جذب </w:t>
            </w:r>
            <w:r w:rsidR="00837F29" w:rsidRPr="00837F29">
              <w:rPr>
                <w:rFonts w:cs="B Nazanin"/>
                <w:b/>
                <w:bCs/>
                <w:sz w:val="20"/>
                <w:szCs w:val="20"/>
                <w:lang w:bidi="fa-IR"/>
              </w:rPr>
              <w:t>CO</w:t>
            </w:r>
            <w:r w:rsidR="00837F29" w:rsidRPr="00837F29">
              <w:rPr>
                <w:rFonts w:cs="B Nazanin"/>
                <w:b/>
                <w:bCs/>
                <w:sz w:val="20"/>
                <w:szCs w:val="20"/>
                <w:vertAlign w:val="subscript"/>
                <w:lang w:bidi="fa-IR"/>
              </w:rPr>
              <w:t>2</w:t>
            </w:r>
            <w:r w:rsidR="00837F29"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اتان بوسیله آمین)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F29"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درام های </w:t>
            </w:r>
            <w:r w:rsidRPr="00837F29">
              <w:rPr>
                <w:rFonts w:cs="B Nazanin"/>
                <w:b/>
                <w:bCs/>
                <w:sz w:val="20"/>
                <w:szCs w:val="20"/>
                <w:lang w:bidi="fa-IR"/>
              </w:rPr>
              <w:t>114-D-101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837F29">
              <w:rPr>
                <w:rFonts w:cs="B Nazanin"/>
                <w:b/>
                <w:bCs/>
                <w:sz w:val="20"/>
                <w:szCs w:val="20"/>
                <w:lang w:bidi="fa-IR"/>
              </w:rPr>
              <w:t>114-D-102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7F29"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(دو درام اول از سه درام قابل استفاده در این قسمت) </w:t>
            </w:r>
          </w:p>
          <w:p w:rsidR="00633C74" w:rsidRPr="00837F29" w:rsidRDefault="00633C74" w:rsidP="00837F29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بررسی ضرورت تغییر نوع </w:t>
            </w:r>
            <w:r w:rsidRPr="00837F29">
              <w:rPr>
                <w:rFonts w:cs="B Nazanin"/>
                <w:b/>
                <w:bCs/>
                <w:sz w:val="20"/>
                <w:szCs w:val="20"/>
                <w:lang w:bidi="fa-IR"/>
              </w:rPr>
              <w:t>static mixer</w:t>
            </w:r>
            <w:r w:rsidRP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 با توجه به تغییر نوع سیال و یا استفاده از تکنولوژی های جایگزین برای افزایش سطح تماس دو سیال با حفظ حداکثری آرایش فعلی  </w:t>
            </w:r>
          </w:p>
          <w:p w:rsidR="00633C74" w:rsidRPr="00633C74" w:rsidRDefault="00633C74" w:rsidP="00633C74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م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یزان محتوای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آب از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جریان خروجی از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33C74">
              <w:rPr>
                <w:rFonts w:cs="B Nazanin"/>
                <w:b/>
                <w:bCs/>
                <w:sz w:val="20"/>
                <w:szCs w:val="20"/>
                <w:lang w:bidi="fa-IR"/>
              </w:rPr>
              <w:t>water wash drum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(سومین درام)</w:t>
            </w:r>
          </w:p>
          <w:p w:rsidR="00633C74" w:rsidRPr="00633C74" w:rsidRDefault="00633C74" w:rsidP="00633C74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محاسبه میزان آب اشباع همراه اتان و ضرورت بازطراحی</w:t>
            </w:r>
            <w:r w:rsidR="00231D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شیوه شارژ و نوع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بسترهای مولکولار سیو واحد 116</w:t>
            </w:r>
          </w:p>
          <w:p w:rsidR="00633C74" w:rsidRPr="00633C74" w:rsidRDefault="00633C74" w:rsidP="00633C74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بررسی ظرفیت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جدایش محتوای آب از 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ناک اوت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درام ورودی واحد 116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33C74" w:rsidRPr="00633C74" w:rsidRDefault="00633C74" w:rsidP="00633C74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طراحی سیکل جذب آب در بسترهای 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مولکولارسیو موجود در 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واحد 116 با در نظر گرفتن بار حرارتی هیترهای موجود</w:t>
            </w:r>
          </w:p>
          <w:p w:rsidR="00EA3069" w:rsidRPr="00837F29" w:rsidRDefault="00633C74" w:rsidP="00837F29">
            <w:pPr>
              <w:pStyle w:val="ListParagraph"/>
              <w:numPr>
                <w:ilvl w:val="0"/>
                <w:numId w:val="1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بررسی امکان تغییر </w:t>
            </w:r>
            <w:r w:rsidRPr="00633C74">
              <w:rPr>
                <w:rFonts w:cs="B Nazanin"/>
                <w:b/>
                <w:bCs/>
                <w:sz w:val="20"/>
                <w:szCs w:val="20"/>
                <w:lang w:bidi="fa-IR"/>
              </w:rPr>
              <w:t>internal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برج اکسترکتور </w:t>
            </w:r>
            <w:r w:rsidR="00837F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114 </w:t>
            </w:r>
            <w:r w:rsidRPr="00633C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بهینه ترین وضعیت (تعداد سینی ها و نوع سینی) و تعیین فلوی آمین به برج</w:t>
            </w:r>
          </w:p>
        </w:tc>
      </w:tr>
      <w:tr w:rsidR="00026A1A" w:rsidRPr="00365290" w:rsidTr="00231D1F">
        <w:trPr>
          <w:trHeight w:val="1898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026A1A" w:rsidRDefault="00026A1A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A168D5" w:rsidRDefault="00026A1A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026A1A" w:rsidRPr="007166B3" w:rsidRDefault="00026A1A" w:rsidP="003F7382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3F7382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2B5508" w:rsidRDefault="002B5508" w:rsidP="003F7382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:rsidTr="00231D1F">
        <w:trPr>
          <w:trHeight w:val="400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A168D5" w:rsidRDefault="008E2C68" w:rsidP="003F7382">
            <w:pPr>
              <w:bidi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9704E4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20/06/1401</w:t>
            </w:r>
          </w:p>
        </w:tc>
      </w:tr>
      <w:tr w:rsidR="00026A1A" w:rsidRPr="00365290" w:rsidTr="00231D1F">
        <w:trPr>
          <w:trHeight w:val="1574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026A1A" w:rsidRPr="00A168D5" w:rsidRDefault="00026A1A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850"/>
            </w:tblGrid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  <w:r w:rsidR="00F96FD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026A1A" w:rsidRPr="00A168D5" w:rsidRDefault="002B5508" w:rsidP="003F7382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40</w:t>
                  </w:r>
                  <w:r w:rsidR="00026A1A"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 امتياز</w:t>
                  </w:r>
                </w:p>
              </w:tc>
            </w:tr>
            <w:tr w:rsidR="00026A1A" w:rsidRPr="00A168D5" w:rsidTr="00EA11DF">
              <w:tc>
                <w:tcPr>
                  <w:tcW w:w="4707" w:type="dxa"/>
                  <w:vAlign w:val="center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3F7382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3F7382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231D1F">
        <w:trPr>
          <w:trHeight w:val="673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3F7382">
            <w:pPr>
              <w:bidi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763FF1" w:rsidRPr="00A168D5" w:rsidRDefault="00A16BDE" w:rsidP="003F7382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231D1F">
        <w:trPr>
          <w:trHeight w:val="564"/>
          <w:jc w:val="center"/>
        </w:trPr>
        <w:tc>
          <w:tcPr>
            <w:tcW w:w="1291" w:type="dxa"/>
            <w:shd w:val="clear" w:color="auto" w:fill="FFCC99"/>
            <w:vAlign w:val="center"/>
          </w:tcPr>
          <w:p w:rsidR="008C4B14" w:rsidRPr="00A168D5" w:rsidRDefault="008C4B14" w:rsidP="003F7382">
            <w:pPr>
              <w:bidi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C4B14" w:rsidRPr="00A168D5" w:rsidRDefault="008C4B14" w:rsidP="003F7382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9704E4" w:rsidRDefault="009704E4" w:rsidP="009704E4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:rsidR="009704E4" w:rsidRDefault="009704E4" w:rsidP="009704E4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:rsidR="009704E4" w:rsidRDefault="009704E4" w:rsidP="009704E4">
      <w:pPr>
        <w:tabs>
          <w:tab w:val="left" w:pos="3736"/>
        </w:tabs>
        <w:bidi/>
        <w:rPr>
          <w:rFonts w:cs="Titr"/>
          <w:sz w:val="28"/>
          <w:szCs w:val="28"/>
          <w:rtl/>
          <w:lang w:bidi="fa-IR"/>
        </w:rPr>
      </w:pPr>
    </w:p>
    <w:p w:rsidR="009704E4" w:rsidRDefault="009704E4" w:rsidP="009704E4">
      <w:pPr>
        <w:tabs>
          <w:tab w:val="left" w:pos="3736"/>
        </w:tabs>
        <w:bidi/>
        <w:rPr>
          <w:rFonts w:cs="Titr"/>
          <w:sz w:val="28"/>
          <w:szCs w:val="28"/>
          <w:rtl/>
          <w:lang w:bidi="fa-IR"/>
        </w:rPr>
      </w:pPr>
    </w:p>
    <w:p w:rsidR="009704E4" w:rsidRPr="00346AE0" w:rsidRDefault="009704E4" w:rsidP="009704E4">
      <w:pPr>
        <w:tabs>
          <w:tab w:val="left" w:pos="3736"/>
        </w:tabs>
        <w:bidi/>
        <w:rPr>
          <w:rFonts w:cs="Titr"/>
          <w:sz w:val="28"/>
          <w:szCs w:val="28"/>
          <w:rtl/>
          <w:lang w:bidi="fa-IR"/>
        </w:rPr>
      </w:pPr>
    </w:p>
    <w:p w:rsidR="00EA3069" w:rsidRPr="00346AE0" w:rsidRDefault="00EA3069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lastRenderedPageBreak/>
        <w:t>توضيحات مهم :</w:t>
      </w:r>
    </w:p>
    <w:p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9704E4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20/06/1401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 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:rsidR="00FB158B" w:rsidRPr="009704E4" w:rsidRDefault="00EA3069" w:rsidP="009704E4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  <w:bookmarkStart w:id="0" w:name="_GoBack"/>
      <w:bookmarkEnd w:id="0"/>
    </w:p>
    <w:sectPr w:rsidR="00FB158B" w:rsidRPr="009704E4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B5" w:rsidRDefault="003E6DB5">
      <w:r>
        <w:separator/>
      </w:r>
    </w:p>
  </w:endnote>
  <w:endnote w:type="continuationSeparator" w:id="0">
    <w:p w:rsidR="003E6DB5" w:rsidRDefault="003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B5" w:rsidRDefault="003E6DB5">
      <w:r>
        <w:separator/>
      </w:r>
    </w:p>
  </w:footnote>
  <w:footnote w:type="continuationSeparator" w:id="0">
    <w:p w:rsidR="003E6DB5" w:rsidRDefault="003E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BA6"/>
    <w:multiLevelType w:val="hybridMultilevel"/>
    <w:tmpl w:val="8F727FD6"/>
    <w:lvl w:ilvl="0" w:tplc="7EBEA5C8">
      <w:start w:val="1"/>
      <w:numFmt w:val="decimal"/>
      <w:lvlText w:val="%1-"/>
      <w:lvlJc w:val="left"/>
      <w:pPr>
        <w:ind w:left="882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>
      <w:start w:val="1"/>
      <w:numFmt w:val="lowerRoman"/>
      <w:lvlText w:val="%3."/>
      <w:lvlJc w:val="right"/>
      <w:pPr>
        <w:ind w:left="2322" w:hanging="180"/>
      </w:pPr>
    </w:lvl>
    <w:lvl w:ilvl="3" w:tplc="0409000F">
      <w:start w:val="1"/>
      <w:numFmt w:val="decimal"/>
      <w:lvlText w:val="%4."/>
      <w:lvlJc w:val="left"/>
      <w:pPr>
        <w:ind w:left="3042" w:hanging="360"/>
      </w:pPr>
    </w:lvl>
    <w:lvl w:ilvl="4" w:tplc="04090019">
      <w:start w:val="1"/>
      <w:numFmt w:val="lowerLetter"/>
      <w:lvlText w:val="%5."/>
      <w:lvlJc w:val="left"/>
      <w:pPr>
        <w:ind w:left="3762" w:hanging="360"/>
      </w:pPr>
    </w:lvl>
    <w:lvl w:ilvl="5" w:tplc="0409001B">
      <w:start w:val="1"/>
      <w:numFmt w:val="lowerRoman"/>
      <w:lvlText w:val="%6."/>
      <w:lvlJc w:val="right"/>
      <w:pPr>
        <w:ind w:left="4482" w:hanging="180"/>
      </w:pPr>
    </w:lvl>
    <w:lvl w:ilvl="6" w:tplc="0409000F">
      <w:start w:val="1"/>
      <w:numFmt w:val="decimal"/>
      <w:lvlText w:val="%7."/>
      <w:lvlJc w:val="left"/>
      <w:pPr>
        <w:ind w:left="5202" w:hanging="360"/>
      </w:pPr>
    </w:lvl>
    <w:lvl w:ilvl="7" w:tplc="04090019">
      <w:start w:val="1"/>
      <w:numFmt w:val="lowerLetter"/>
      <w:lvlText w:val="%8."/>
      <w:lvlJc w:val="left"/>
      <w:pPr>
        <w:ind w:left="5922" w:hanging="360"/>
      </w:pPr>
    </w:lvl>
    <w:lvl w:ilvl="8" w:tplc="0409001B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4060E"/>
    <w:multiLevelType w:val="hybridMultilevel"/>
    <w:tmpl w:val="03ECB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99E16A6"/>
    <w:multiLevelType w:val="hybridMultilevel"/>
    <w:tmpl w:val="48821B52"/>
    <w:lvl w:ilvl="0" w:tplc="9BA242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2413"/>
    <w:multiLevelType w:val="hybridMultilevel"/>
    <w:tmpl w:val="4F224C02"/>
    <w:lvl w:ilvl="0" w:tplc="E75EC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65EFE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1F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E6DB5"/>
    <w:rsid w:val="003F0D8C"/>
    <w:rsid w:val="003F1090"/>
    <w:rsid w:val="003F4CD4"/>
    <w:rsid w:val="003F4F8D"/>
    <w:rsid w:val="003F616C"/>
    <w:rsid w:val="003F7382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74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37F29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4E4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239"/>
    <w:rsid w:val="00D028A6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6FD2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40B32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7487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4</cp:revision>
  <cp:lastPrinted>2017-02-23T08:07:00Z</cp:lastPrinted>
  <dcterms:created xsi:type="dcterms:W3CDTF">2022-06-25T11:42:00Z</dcterms:created>
  <dcterms:modified xsi:type="dcterms:W3CDTF">2022-07-11T04:26:00Z</dcterms:modified>
</cp:coreProperties>
</file>