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1B" w:rsidRDefault="00A1581B" w:rsidP="00B605EE">
      <w:pPr>
        <w:ind w:right="360"/>
        <w:jc w:val="center"/>
        <w:rPr>
          <w:rFonts w:cs="Titr"/>
          <w:sz w:val="16"/>
          <w:szCs w:val="16"/>
          <w:rtl/>
          <w:lang w:bidi="fa-IR"/>
        </w:rPr>
      </w:pPr>
    </w:p>
    <w:p w:rsidR="009046A0" w:rsidRDefault="00745DEF" w:rsidP="00960DC3">
      <w:pPr>
        <w:ind w:right="360"/>
        <w:jc w:val="center"/>
        <w:rPr>
          <w:rFonts w:cs="B Titr"/>
          <w:rtl/>
        </w:rPr>
      </w:pPr>
      <w:r w:rsidRPr="00745DEF">
        <w:rPr>
          <w:rFonts w:cs="B Titr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-256264</wp:posOffset>
            </wp:positionH>
            <wp:positionV relativeFrom="paragraph">
              <wp:posOffset>-434064</wp:posOffset>
            </wp:positionV>
            <wp:extent cx="728373" cy="978011"/>
            <wp:effectExtent l="19050" t="0" r="0" b="0"/>
            <wp:wrapNone/>
            <wp:docPr id="3" name="Picture 1" descr="C:\Users\540004\Pictures\SPGC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04\Pictures\SPGC LOGO -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DEF" w:rsidRDefault="00745DEF" w:rsidP="00960DC3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745DEF" w:rsidRPr="00B10D50" w:rsidRDefault="00745DEF" w:rsidP="00745DEF">
      <w:pPr>
        <w:jc w:val="center"/>
        <w:rPr>
          <w:rFonts w:cs="Nazanin"/>
          <w:b/>
          <w:bCs/>
          <w:color w:val="000000" w:themeColor="text1"/>
          <w:sz w:val="46"/>
          <w:szCs w:val="46"/>
          <w:rtl/>
        </w:rPr>
      </w:pPr>
      <w:r w:rsidRPr="00B10D50">
        <w:rPr>
          <w:rFonts w:cs="Nazanin" w:hint="cs"/>
          <w:b/>
          <w:bCs/>
          <w:color w:val="000000" w:themeColor="text1"/>
          <w:sz w:val="46"/>
          <w:szCs w:val="46"/>
          <w:rtl/>
        </w:rPr>
        <w:t>گزارش شناخت</w:t>
      </w:r>
    </w:p>
    <w:p w:rsidR="00745DEF" w:rsidRDefault="00745DEF" w:rsidP="009A13E9">
      <w:pPr>
        <w:spacing w:after="240"/>
        <w:jc w:val="center"/>
        <w:rPr>
          <w:rFonts w:cs="Nazanin"/>
          <w:b/>
          <w:bCs/>
          <w:color w:val="000000" w:themeColor="text1"/>
          <w:sz w:val="32"/>
          <w:szCs w:val="32"/>
          <w:rtl/>
        </w:rPr>
      </w:pP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مناقصه عمومي يك مرحله</w:t>
      </w:r>
      <w:r>
        <w:rPr>
          <w:rFonts w:cs="Nazanin" w:hint="cs"/>
          <w:b/>
          <w:bCs/>
          <w:color w:val="000000" w:themeColor="text1"/>
          <w:sz w:val="32"/>
          <w:szCs w:val="32"/>
          <w:rtl/>
        </w:rPr>
        <w:t>‌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اي  70</w:t>
      </w:r>
      <w:r w:rsidR="00E750A5">
        <w:rPr>
          <w:rFonts w:cs="Nazanin" w:hint="cs"/>
          <w:b/>
          <w:bCs/>
          <w:color w:val="000000" w:themeColor="text1"/>
          <w:sz w:val="32"/>
          <w:szCs w:val="32"/>
          <w:rtl/>
        </w:rPr>
        <w:t>29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/</w:t>
      </w:r>
      <w:r w:rsidR="00E750A5">
        <w:rPr>
          <w:rFonts w:cs="Nazanin" w:hint="cs"/>
          <w:b/>
          <w:bCs/>
          <w:color w:val="000000" w:themeColor="text1"/>
          <w:sz w:val="32"/>
          <w:szCs w:val="32"/>
          <w:rtl/>
        </w:rPr>
        <w:t>99</w:t>
      </w:r>
    </w:p>
    <w:p w:rsidR="009A13E9" w:rsidRDefault="009A13E9" w:rsidP="009A13E9">
      <w:pPr>
        <w:jc w:val="center"/>
        <w:rPr>
          <w:rFonts w:cs="Nazanin"/>
          <w:b/>
          <w:bCs/>
          <w:color w:val="000000" w:themeColor="text1"/>
          <w:sz w:val="28"/>
          <w:szCs w:val="28"/>
          <w:rtl/>
        </w:rPr>
      </w:pPr>
      <w:r w:rsidRPr="009A13E9">
        <w:rPr>
          <w:rFonts w:cs="Nazanin" w:hint="cs"/>
          <w:b/>
          <w:bCs/>
          <w:color w:val="000000" w:themeColor="text1"/>
          <w:sz w:val="58"/>
          <w:szCs w:val="58"/>
          <w:rtl/>
        </w:rPr>
        <w:t xml:space="preserve">حفاظت و حراست از اماكن ، اموال و تاسيسات پالايشگاه هفتم </w:t>
      </w:r>
    </w:p>
    <w:p w:rsidR="0089240B" w:rsidRDefault="0089240B" w:rsidP="009A13E9">
      <w:pPr>
        <w:jc w:val="center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شامل فازهاي 17 و 18 و عمليات مشترك (تاسيسات آبرساني شماره 2 و ايستگاه تقليل فشار گاز) </w:t>
      </w:r>
    </w:p>
    <w:p w:rsidR="00745DEF" w:rsidRDefault="00745DEF" w:rsidP="0089240B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3E0EE6" w:rsidRDefault="003E0EE6" w:rsidP="00C16695">
      <w:pPr>
        <w:jc w:val="center"/>
        <w:rPr>
          <w:rFonts w:cs="B Titr"/>
          <w:b/>
          <w:bCs/>
          <w:color w:val="000000" w:themeColor="text1"/>
          <w:sz w:val="40"/>
          <w:szCs w:val="40"/>
          <w:rtl/>
          <w:lang w:bidi="fa-IR"/>
        </w:rPr>
      </w:pPr>
    </w:p>
    <w:p w:rsidR="0096299A" w:rsidRDefault="0096299A" w:rsidP="00B605EE">
      <w:pPr>
        <w:ind w:right="360"/>
        <w:rPr>
          <w:rFonts w:cs="Titr"/>
          <w:u w:val="single"/>
          <w:rtl/>
        </w:rPr>
      </w:pPr>
    </w:p>
    <w:p w:rsidR="00F6067E" w:rsidRPr="00305943" w:rsidRDefault="00585A72" w:rsidP="00B605EE">
      <w:pPr>
        <w:ind w:right="360"/>
        <w:rPr>
          <w:rFonts w:cs="B Titr"/>
          <w:sz w:val="32"/>
          <w:szCs w:val="32"/>
          <w:u w:val="single"/>
          <w:rtl/>
        </w:rPr>
      </w:pPr>
      <w:r w:rsidRPr="00305943">
        <w:rPr>
          <w:rFonts w:cs="B Titr" w:hint="cs"/>
          <w:sz w:val="32"/>
          <w:szCs w:val="32"/>
          <w:u w:val="single"/>
          <w:rtl/>
        </w:rPr>
        <w:t>مشخصات پروژه</w:t>
      </w:r>
      <w:r w:rsidR="00C16695" w:rsidRPr="00305943">
        <w:rPr>
          <w:rFonts w:cs="B Titr" w:hint="cs"/>
          <w:sz w:val="32"/>
          <w:szCs w:val="32"/>
          <w:u w:val="single"/>
          <w:rtl/>
        </w:rPr>
        <w:t xml:space="preserve"> </w:t>
      </w:r>
      <w:r w:rsidRPr="00305943">
        <w:rPr>
          <w:rFonts w:cs="B Titr" w:hint="cs"/>
          <w:sz w:val="32"/>
          <w:szCs w:val="32"/>
          <w:u w:val="single"/>
          <w:rtl/>
        </w:rPr>
        <w:t>:</w:t>
      </w:r>
    </w:p>
    <w:p w:rsidR="00BF7BA0" w:rsidRDefault="00CD6697" w:rsidP="00B605EE">
      <w:pPr>
        <w:ind w:right="360"/>
        <w:rPr>
          <w:rFonts w:cs="B Titr"/>
          <w:u w:val="single"/>
          <w:rtl/>
        </w:rPr>
      </w:pPr>
      <w:r>
        <w:rPr>
          <w:rtl/>
        </w:rPr>
        <w:pict>
          <v:roundrect id="_x0000_s1026" style="position:absolute;left:0;text-align:left;margin-left:146pt;margin-top:13.05pt;width:325.35pt;height:30.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عنوان مشخصات كلي ،اهداف كلي و كمي مناقصه</w:t>
                  </w:r>
                </w:p>
                <w:p w:rsidR="00DA084D" w:rsidRDefault="00DA084D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Pr="009A6C9D" w:rsidRDefault="00DA084D" w:rsidP="00B605EE">
      <w:pPr>
        <w:ind w:right="360"/>
        <w:rPr>
          <w:rFonts w:cs="B Titr"/>
          <w:u w:val="single"/>
          <w:rtl/>
        </w:rPr>
      </w:pPr>
    </w:p>
    <w:p w:rsidR="007E6C4F" w:rsidRPr="00745DEF" w:rsidRDefault="009A13E9" w:rsidP="009A13E9">
      <w:pPr>
        <w:jc w:val="center"/>
        <w:rPr>
          <w:rFonts w:cs="Nazanin"/>
          <w:b/>
          <w:bCs/>
          <w:color w:val="000000" w:themeColor="text1"/>
          <w:sz w:val="40"/>
          <w:szCs w:val="40"/>
          <w:rtl/>
        </w:rPr>
      </w:pPr>
      <w:r w:rsidRPr="009A13E9">
        <w:rPr>
          <w:rFonts w:cs="Nazanin" w:hint="cs"/>
          <w:b/>
          <w:bCs/>
          <w:color w:val="000000" w:themeColor="text1"/>
          <w:sz w:val="30"/>
          <w:szCs w:val="30"/>
          <w:rtl/>
        </w:rPr>
        <w:t>حفاظت و حراست از اماكن ، اموال و تاسيسات پالايشگاه هفتم</w:t>
      </w:r>
      <w:r w:rsidR="007E6C4F" w:rsidRPr="007E6C4F">
        <w:rPr>
          <w:rFonts w:cs="Nazanin" w:hint="cs"/>
          <w:b/>
          <w:bCs/>
          <w:color w:val="000000" w:themeColor="text1"/>
          <w:sz w:val="30"/>
          <w:szCs w:val="30"/>
          <w:rtl/>
        </w:rPr>
        <w:t xml:space="preserve"> </w:t>
      </w:r>
    </w:p>
    <w:p w:rsidR="0083070E" w:rsidRDefault="00D15C63" w:rsidP="007E6C4F">
      <w:pPr>
        <w:ind w:left="288" w:hanging="284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  <w:r w:rsidRPr="00D15C63">
        <w:rPr>
          <w:rFonts w:cs="Nazanin" w:hint="cs"/>
          <w:b/>
          <w:bCs/>
          <w:color w:val="000000" w:themeColor="text1"/>
          <w:sz w:val="30"/>
          <w:szCs w:val="30"/>
          <w:rtl/>
        </w:rPr>
        <w:t xml:space="preserve"> شركت مجتمع گاز پارس جنوبي</w:t>
      </w:r>
      <w:r w:rsidR="0077649F" w:rsidRPr="00D15C63">
        <w:rPr>
          <w:rFonts w:cs="Nazanin" w:hint="cs"/>
          <w:b/>
          <w:bCs/>
          <w:color w:val="000000" w:themeColor="text1"/>
          <w:sz w:val="30"/>
          <w:szCs w:val="30"/>
          <w:rtl/>
        </w:rPr>
        <w:t>.</w:t>
      </w:r>
      <w:r w:rsidR="0083070E" w:rsidRPr="0083070E"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3070E"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شامل فازهاي 17 و 18 و عمليات مشترك (تاسيسات آبرساني شماره 2 و ايستگاه تقليل فشار گاز) </w:t>
      </w:r>
    </w:p>
    <w:p w:rsidR="00C23486" w:rsidRDefault="00CD6697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>
        <w:rPr>
          <w:rFonts w:cs="B Titr"/>
          <w:noProof/>
          <w:sz w:val="26"/>
          <w:szCs w:val="26"/>
          <w:u w:val="single"/>
          <w:rtl/>
          <w:lang w:bidi="fa-IR"/>
        </w:rPr>
        <w:pict>
          <v:roundrect id="_x0000_s1027" style="position:absolute;left:0;text-align:left;margin-left:139.65pt;margin-top:10.5pt;width:325.35pt;height:30.5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084D" w:rsidRP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rPr>
                      <w:rFonts w:cs="Nazanin"/>
                      <w:b/>
                      <w:bCs/>
                      <w:sz w:val="30"/>
                      <w:szCs w:val="30"/>
                      <w:rtl/>
                    </w:rPr>
                  </w:pPr>
                  <w:r w:rsidRPr="00DA084D"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سازمان اجرايي كارفرما</w:t>
                  </w: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</w:p>
                <w:p w:rsidR="00DA084D" w:rsidRDefault="00DA084D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Default="00DA084D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741B59" w:rsidRPr="0060479A" w:rsidRDefault="000C243B" w:rsidP="009A13E9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نماينده كارفرما در اجراي قرارداد مدير پالايشگاه </w:t>
      </w:r>
      <w:r w:rsidR="00BC114A">
        <w:rPr>
          <w:rFonts w:cs="B Mitra" w:hint="cs"/>
          <w:b/>
          <w:bCs/>
          <w:sz w:val="26"/>
          <w:szCs w:val="26"/>
          <w:rtl/>
        </w:rPr>
        <w:t>هفتم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و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>دستگاه نظارت رئيس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9A13E9">
        <w:rPr>
          <w:rFonts w:cs="B Mitra" w:hint="cs"/>
          <w:b/>
          <w:bCs/>
          <w:sz w:val="26"/>
          <w:szCs w:val="26"/>
          <w:rtl/>
        </w:rPr>
        <w:t>حراست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96299A" w:rsidRPr="003C4FFB">
        <w:rPr>
          <w:rFonts w:cs="B Mitra" w:hint="cs"/>
          <w:b/>
          <w:bCs/>
          <w:color w:val="0000CC"/>
          <w:sz w:val="26"/>
          <w:szCs w:val="26"/>
          <w:rtl/>
        </w:rPr>
        <w:t xml:space="preserve"> 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پالايشگاه </w:t>
      </w:r>
      <w:r w:rsidR="00BC114A">
        <w:rPr>
          <w:rFonts w:cs="B Mitra" w:hint="cs"/>
          <w:b/>
          <w:bCs/>
          <w:sz w:val="26"/>
          <w:szCs w:val="26"/>
          <w:rtl/>
        </w:rPr>
        <w:t>هفتم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مي باشد.</w:t>
      </w:r>
    </w:p>
    <w:p w:rsidR="000C243B" w:rsidRPr="00C23486" w:rsidRDefault="000C243B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DA084D" w:rsidRDefault="00DA084D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زماني كلي اوليه</w:t>
      </w:r>
    </w:p>
    <w:p w:rsidR="00741B59" w:rsidRPr="0060479A" w:rsidRDefault="00741B59" w:rsidP="00890AB7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مدت قرار داد </w:t>
      </w:r>
      <w:r w:rsidR="00890AB7">
        <w:rPr>
          <w:rFonts w:cs="B Mitra" w:hint="cs"/>
          <w:b/>
          <w:bCs/>
          <w:sz w:val="26"/>
          <w:szCs w:val="26"/>
          <w:rtl/>
        </w:rPr>
        <w:t>دو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سال شمسي مي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باشد.</w:t>
      </w:r>
    </w:p>
    <w:p w:rsidR="006336FD" w:rsidRPr="00B470EE" w:rsidRDefault="006336FD" w:rsidP="000F690F">
      <w:pPr>
        <w:ind w:left="-18"/>
        <w:jc w:val="lowKashida"/>
        <w:rPr>
          <w:rFonts w:cs="B Titr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اطلاعات تامين مالي پروژه</w:t>
      </w:r>
    </w:p>
    <w:p w:rsidR="00741B59" w:rsidRPr="0060479A" w:rsidRDefault="00741B59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lastRenderedPageBreak/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Pr="00B470EE" w:rsidRDefault="001D455E" w:rsidP="000F690F">
      <w:pPr>
        <w:ind w:left="-18"/>
        <w:jc w:val="lowKashida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اسناد فني ، نقشه ها و اطلاعات وضعيت پروژه</w:t>
      </w:r>
    </w:p>
    <w:p w:rsidR="00023AF3" w:rsidRPr="0060479A" w:rsidRDefault="000C243B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بر اساس موارد موجود در كتابچه مناقصه مي باشد كه به شركتهاي تاييد صلاحيت شده ارائه خواهد شد.</w:t>
      </w:r>
    </w:p>
    <w:p w:rsidR="000F690F" w:rsidRPr="00C23486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521D93" w:rsidRDefault="00741B59" w:rsidP="00BD7725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تداركاتي پروژه</w:t>
      </w:r>
    </w:p>
    <w:p w:rsidR="0060479A" w:rsidRDefault="0060479A" w:rsidP="0083070E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تعداد خودروها و كانكس‌هاي مورد نياز جهت انجام خدمات و تعهدات موضوع قرارداد به شرح جدول </w:t>
      </w:r>
      <w:r w:rsidR="0083070E">
        <w:rPr>
          <w:rFonts w:cs="B Mitra" w:hint="cs"/>
          <w:b/>
          <w:bCs/>
          <w:sz w:val="26"/>
          <w:szCs w:val="26"/>
          <w:rtl/>
        </w:rPr>
        <w:t>مندرج در اسناد مناقصات،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501AA3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</w:t>
      </w:r>
      <w:r w:rsidR="0083070E">
        <w:rPr>
          <w:rFonts w:cs="B Mitra" w:hint="cs"/>
          <w:b/>
          <w:bCs/>
          <w:sz w:val="26"/>
          <w:szCs w:val="26"/>
          <w:rtl/>
        </w:rPr>
        <w:t>‌</w:t>
      </w:r>
      <w:r w:rsidRPr="0060479A">
        <w:rPr>
          <w:rFonts w:cs="B Mitra" w:hint="cs"/>
          <w:b/>
          <w:bCs/>
          <w:sz w:val="26"/>
          <w:szCs w:val="26"/>
          <w:rtl/>
        </w:rPr>
        <w:t>باشد كه تأمين آنها به عهده و هزينه پيمانكار مي باشد.</w:t>
      </w:r>
    </w:p>
    <w:p w:rsidR="0060479A" w:rsidRDefault="0060479A" w:rsidP="0060479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</w:p>
    <w:p w:rsidR="0060479A" w:rsidRPr="0060479A" w:rsidRDefault="0060479A" w:rsidP="0060479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جدول شماره 1 : </w:t>
      </w:r>
      <w:r w:rsidRPr="0060479A">
        <w:rPr>
          <w:rFonts w:cs="B Mitra" w:hint="cs"/>
          <w:b/>
          <w:bCs/>
          <w:sz w:val="26"/>
          <w:szCs w:val="26"/>
          <w:rtl/>
        </w:rPr>
        <w:t>تعداد خودروها و كانكس‌ها</w:t>
      </w:r>
    </w:p>
    <w:tbl>
      <w:tblPr>
        <w:tblpPr w:leftFromText="180" w:rightFromText="180" w:vertAnchor="text" w:tblpXSpec="right" w:tblpY="1"/>
        <w:tblOverlap w:val="never"/>
        <w:bidiVisual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0479A" w:rsidRPr="004E4B38" w:rsidTr="0060479A">
        <w:trPr>
          <w:trHeight w:val="24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عنوان تجهيزات و ماشين آلات مورد نياز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تعداد مورد نياز</w:t>
            </w:r>
          </w:p>
        </w:tc>
      </w:tr>
      <w:tr w:rsidR="00CD6697" w:rsidRPr="004E4B38" w:rsidTr="0060479A">
        <w:trPr>
          <w:trHeight w:val="3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Pr="003C4FFB" w:rsidRDefault="00CD6697" w:rsidP="00CD6697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Default="00CD6697" w:rsidP="00CD6697">
            <w:pPr>
              <w:rPr>
                <w:rFonts w:ascii="Arial" w:hAnsi="Arial" w:cs="Mitra"/>
                <w:sz w:val="28"/>
                <w:szCs w:val="28"/>
              </w:rPr>
            </w:pPr>
            <w:r>
              <w:rPr>
                <w:rFonts w:ascii="Arial" w:hAnsi="Arial" w:cs="Mitra" w:hint="cs"/>
                <w:sz w:val="28"/>
                <w:szCs w:val="28"/>
                <w:rtl/>
              </w:rPr>
              <w:t>موتورسيكلت صفر كيلومتر 200 سي سي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Pr="003C4FFB" w:rsidRDefault="00CD6697" w:rsidP="00CD6697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CD6697" w:rsidRPr="004E4B38" w:rsidTr="0060479A">
        <w:trPr>
          <w:trHeight w:val="6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Pr="003C4FFB" w:rsidRDefault="00CD6697" w:rsidP="00CD6697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Default="00CD6697" w:rsidP="00CD6697">
            <w:pPr>
              <w:rPr>
                <w:rFonts w:ascii="Arial" w:hAnsi="Arial" w:cs="Mitra"/>
                <w:sz w:val="28"/>
                <w:szCs w:val="28"/>
              </w:rPr>
            </w:pPr>
            <w:r>
              <w:rPr>
                <w:rFonts w:ascii="Arial" w:hAnsi="Arial" w:cs="Mitra" w:hint="cs"/>
                <w:sz w:val="28"/>
                <w:szCs w:val="28"/>
                <w:rtl/>
              </w:rPr>
              <w:t>وانت دوكابين فوتون ديزلي 24 ساعته مدل 1396 يا بالاتر  24 ساعته با دو راننده</w:t>
            </w:r>
          </w:p>
          <w:p w:rsidR="00CD6697" w:rsidRPr="00955C73" w:rsidRDefault="00CD6697" w:rsidP="00CD6697">
            <w:pPr>
              <w:rPr>
                <w:rFonts w:ascii="Arial" w:hAnsi="Arial" w:cs="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Pr="003C4FFB" w:rsidRDefault="00CD6697" w:rsidP="00CD6697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CD6697" w:rsidRPr="004E4B38" w:rsidTr="0060479A">
        <w:trPr>
          <w:trHeight w:val="6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Pr="003C4FFB" w:rsidRDefault="00CD6697" w:rsidP="00CD6697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Default="00CD6697" w:rsidP="00CD6697">
            <w:pPr>
              <w:rPr>
                <w:rFonts w:ascii="Arial" w:hAnsi="Arial" w:cs="Mitra"/>
                <w:sz w:val="28"/>
                <w:szCs w:val="28"/>
              </w:rPr>
            </w:pPr>
            <w:r>
              <w:rPr>
                <w:rFonts w:ascii="Arial" w:hAnsi="Arial" w:cs="Mitra" w:hint="cs"/>
                <w:sz w:val="28"/>
                <w:szCs w:val="28"/>
                <w:rtl/>
              </w:rPr>
              <w:t xml:space="preserve">سمند </w:t>
            </w:r>
            <w:r>
              <w:rPr>
                <w:rFonts w:ascii="Arial" w:hAnsi="Arial" w:cs="Mitra" w:hint="cs"/>
                <w:sz w:val="28"/>
                <w:szCs w:val="28"/>
              </w:rPr>
              <w:t>LX</w:t>
            </w:r>
            <w:r>
              <w:rPr>
                <w:rFonts w:ascii="Arial" w:hAnsi="Arial" w:cs="Mitra" w:hint="cs"/>
                <w:sz w:val="28"/>
                <w:szCs w:val="28"/>
                <w:rtl/>
              </w:rPr>
              <w:t xml:space="preserve">  يا پژو 405 </w:t>
            </w:r>
            <w:r>
              <w:rPr>
                <w:rFonts w:ascii="Arial" w:hAnsi="Arial" w:cs="Mitra" w:hint="cs"/>
                <w:sz w:val="28"/>
                <w:szCs w:val="28"/>
              </w:rPr>
              <w:t>GLX</w:t>
            </w:r>
            <w:r>
              <w:rPr>
                <w:rFonts w:ascii="Arial" w:hAnsi="Arial" w:cs="Mitra" w:hint="cs"/>
                <w:sz w:val="28"/>
                <w:szCs w:val="28"/>
                <w:rtl/>
              </w:rPr>
              <w:t xml:space="preserve"> مدل 1396 يا بالاتر  12 ساعته با  راننده</w:t>
            </w:r>
          </w:p>
          <w:p w:rsidR="00CD6697" w:rsidRPr="00955C73" w:rsidRDefault="00CD6697" w:rsidP="00CD6697">
            <w:pPr>
              <w:rPr>
                <w:rFonts w:ascii="Arial" w:hAnsi="Arial" w:cs="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Pr="003C4FFB" w:rsidRDefault="00CD6697" w:rsidP="00CD6697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CD6697" w:rsidRPr="004E4B38" w:rsidTr="0060479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Pr="003C4FFB" w:rsidRDefault="00CD6697" w:rsidP="00CD6697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Default="00CD6697" w:rsidP="00CD6697">
            <w:pPr>
              <w:rPr>
                <w:rFonts w:ascii="Arial" w:hAnsi="Arial" w:cs="Mitra"/>
                <w:sz w:val="28"/>
                <w:szCs w:val="28"/>
              </w:rPr>
            </w:pPr>
            <w:r>
              <w:rPr>
                <w:rFonts w:ascii="Arial" w:hAnsi="Arial" w:cs="Mitra" w:hint="cs"/>
                <w:sz w:val="28"/>
                <w:szCs w:val="28"/>
                <w:rtl/>
              </w:rPr>
              <w:t>هايما مدل 97 و بالاتر يا خودروهاي مشابه آن مدل 97 يا بالاتر  24 ساعته با دو راننده</w:t>
            </w:r>
          </w:p>
          <w:p w:rsidR="00CD6697" w:rsidRPr="00955C73" w:rsidRDefault="00CD6697" w:rsidP="00CD6697">
            <w:pPr>
              <w:rPr>
                <w:rFonts w:ascii="Arial" w:hAnsi="Arial" w:cs="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697" w:rsidRPr="003C4FFB" w:rsidRDefault="00CD6697" w:rsidP="00CD6697">
            <w:pPr>
              <w:jc w:val="center"/>
              <w:rPr>
                <w:rFonts w:cs="B Titr"/>
                <w:color w:val="0000CC"/>
                <w:rtl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</w:tbl>
    <w:p w:rsidR="0060479A" w:rsidRPr="0060479A" w:rsidRDefault="0060479A" w:rsidP="00BD7725">
      <w:pPr>
        <w:ind w:left="-18"/>
        <w:jc w:val="lowKashida"/>
        <w:rPr>
          <w:rFonts w:cs="B Titr"/>
          <w:sz w:val="16"/>
          <w:szCs w:val="16"/>
          <w:u w:val="single"/>
        </w:rPr>
      </w:pPr>
      <w:bookmarkStart w:id="0" w:name="_GoBack"/>
      <w:bookmarkEnd w:id="0"/>
    </w:p>
    <w:p w:rsidR="000F690F" w:rsidRPr="0060479A" w:rsidRDefault="000F690F" w:rsidP="00501AA3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پيمانكار موظف است علاوه بر تأمين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نفرات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، </w:t>
      </w:r>
      <w:r w:rsidRPr="0060479A">
        <w:rPr>
          <w:rFonts w:cs="B Mitra" w:hint="cs"/>
          <w:b/>
          <w:bCs/>
          <w:sz w:val="26"/>
          <w:szCs w:val="26"/>
          <w:rtl/>
        </w:rPr>
        <w:t>خودروها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و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كانكسها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موضوع قرارداد ، ساير تجهيزات </w:t>
      </w:r>
      <w:r w:rsidR="00501AA3">
        <w:rPr>
          <w:rFonts w:cs="B Mitra" w:hint="cs"/>
          <w:b/>
          <w:bCs/>
          <w:sz w:val="26"/>
          <w:szCs w:val="26"/>
          <w:rtl/>
        </w:rPr>
        <w:t>، ابزار كار،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لوازم و مواد مصرفي مورد نياز 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جهت انجام كارها و تعهدات موضوع قرارداد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و همچنين لوازم و مواد مصرفي مورد نياز </w:t>
      </w:r>
      <w:r w:rsidRPr="0060479A">
        <w:rPr>
          <w:rFonts w:cs="B Mitra" w:hint="cs"/>
          <w:b/>
          <w:bCs/>
          <w:sz w:val="26"/>
          <w:szCs w:val="26"/>
          <w:rtl/>
        </w:rPr>
        <w:t>جهت انجام امورات خود پيمانكار در داخل مجمتع و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 نيز به تعداد كافي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ميني بوس 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جهت تردد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كاركنان شاغل در قرارداد را به هزينه خود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تأمين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نمايد.  </w:t>
      </w:r>
    </w:p>
    <w:p w:rsidR="001D455E" w:rsidRDefault="001D455E" w:rsidP="000F690F">
      <w:pPr>
        <w:ind w:left="-18"/>
        <w:jc w:val="lowKashida"/>
        <w:rPr>
          <w:rFonts w:cs="Nazanin"/>
          <w:b/>
          <w:bCs/>
          <w:color w:val="000000"/>
          <w:sz w:val="16"/>
          <w:szCs w:val="16"/>
          <w:rtl/>
        </w:rPr>
      </w:pPr>
    </w:p>
    <w:p w:rsidR="00741B59" w:rsidRPr="000F690F" w:rsidRDefault="00741B59" w:rsidP="000F690F">
      <w:pPr>
        <w:ind w:left="-18"/>
        <w:jc w:val="lowKashida"/>
        <w:rPr>
          <w:rFonts w:cs="Titr"/>
          <w:sz w:val="28"/>
          <w:szCs w:val="28"/>
          <w:u w:val="single"/>
          <w:rtl/>
        </w:rPr>
      </w:pPr>
      <w:r w:rsidRPr="000F690F">
        <w:rPr>
          <w:rFonts w:cs="Titr" w:hint="cs"/>
          <w:sz w:val="28"/>
          <w:szCs w:val="28"/>
          <w:u w:val="single"/>
          <w:rtl/>
        </w:rPr>
        <w:t>قوانين خاص و مقررات اختصاصي پروژه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1-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بيمه و تامين اجتماعي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2-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قانون مالياتي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3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دستورالعمل </w:t>
      </w:r>
      <w:r w:rsidR="00741B59" w:rsidRPr="0060479A">
        <w:rPr>
          <w:rFonts w:cs="B Mitra"/>
          <w:b/>
          <w:bCs/>
          <w:sz w:val="26"/>
          <w:szCs w:val="26"/>
        </w:rPr>
        <w:t>HSE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 و ايمني كارفرما</w:t>
      </w:r>
    </w:p>
    <w:p w:rsidR="005C3EF5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4</w:t>
      </w:r>
      <w:r w:rsidR="005C3EF5" w:rsidRPr="0060479A">
        <w:rPr>
          <w:rFonts w:cs="B Mitra" w:hint="cs"/>
          <w:b/>
          <w:bCs/>
          <w:sz w:val="26"/>
          <w:szCs w:val="26"/>
          <w:rtl/>
        </w:rPr>
        <w:t>- راهنمای بهداشت ، ايمنی و محيط زيست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5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منطقه ويژه اقتصادي</w:t>
      </w:r>
    </w:p>
    <w:p w:rsidR="002B25FB" w:rsidRDefault="00BC715F" w:rsidP="0083070E">
      <w:pPr>
        <w:tabs>
          <w:tab w:val="left" w:pos="-138"/>
        </w:tabs>
        <w:ind w:left="-138"/>
        <w:jc w:val="lowKashida"/>
        <w:rPr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>6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مجتمع گاز پارس جنوبي</w:t>
      </w:r>
    </w:p>
    <w:sectPr w:rsidR="002B25FB" w:rsidSect="0034529A">
      <w:footerReference w:type="even" r:id="rId8"/>
      <w:footerReference w:type="default" r:id="rId9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3E7" w:rsidRDefault="00EB03E7" w:rsidP="007A200D">
      <w:r>
        <w:separator/>
      </w:r>
    </w:p>
  </w:endnote>
  <w:endnote w:type="continuationSeparator" w:id="0">
    <w:p w:rsidR="00EB03E7" w:rsidRDefault="00EB03E7" w:rsidP="007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pset"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9A" w:rsidRDefault="00E77A80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0479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0479A" w:rsidRDefault="00604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Mitra"/>
        <w:b/>
        <w:bCs/>
        <w:sz w:val="28"/>
        <w:szCs w:val="28"/>
        <w:rtl/>
      </w:rPr>
      <w:id w:val="8117829"/>
      <w:docPartObj>
        <w:docPartGallery w:val="Page Numbers (Bottom of Page)"/>
        <w:docPartUnique/>
      </w:docPartObj>
    </w:sdtPr>
    <w:sdtEndPr/>
    <w:sdtContent>
      <w:p w:rsidR="0060479A" w:rsidRPr="00EB3D98" w:rsidRDefault="00E77A80">
        <w:pPr>
          <w:pStyle w:val="Footer"/>
          <w:jc w:val="center"/>
          <w:rPr>
            <w:rFonts w:cs="B Mitra"/>
            <w:b/>
            <w:bCs/>
            <w:sz w:val="28"/>
            <w:szCs w:val="28"/>
          </w:rPr>
        </w:pPr>
        <w:r w:rsidRPr="00EB3D98">
          <w:rPr>
            <w:rFonts w:cs="B Mitra"/>
            <w:b/>
            <w:bCs/>
            <w:sz w:val="28"/>
            <w:szCs w:val="28"/>
          </w:rPr>
          <w:fldChar w:fldCharType="begin"/>
        </w:r>
        <w:r w:rsidR="0060479A" w:rsidRPr="00EB3D98">
          <w:rPr>
            <w:rFonts w:cs="B Mitra"/>
            <w:b/>
            <w:bCs/>
            <w:sz w:val="28"/>
            <w:szCs w:val="28"/>
          </w:rPr>
          <w:instrText xml:space="preserve"> PAGE   \* MERGEFORMAT </w:instrText>
        </w:r>
        <w:r w:rsidRPr="00EB3D98">
          <w:rPr>
            <w:rFonts w:cs="B Mitra"/>
            <w:b/>
            <w:bCs/>
            <w:sz w:val="28"/>
            <w:szCs w:val="28"/>
          </w:rPr>
          <w:fldChar w:fldCharType="separate"/>
        </w:r>
        <w:r w:rsidR="00890AB7">
          <w:rPr>
            <w:rFonts w:cs="B Mitra"/>
            <w:b/>
            <w:bCs/>
            <w:noProof/>
            <w:sz w:val="28"/>
            <w:szCs w:val="28"/>
            <w:rtl/>
          </w:rPr>
          <w:t>2</w:t>
        </w:r>
        <w:r w:rsidRPr="00EB3D98">
          <w:rPr>
            <w:rFonts w:cs="B Mitra"/>
            <w:b/>
            <w:bCs/>
            <w:sz w:val="28"/>
            <w:szCs w:val="28"/>
          </w:rPr>
          <w:fldChar w:fldCharType="end"/>
        </w:r>
      </w:p>
    </w:sdtContent>
  </w:sdt>
  <w:p w:rsidR="0060479A" w:rsidRDefault="0060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3E7" w:rsidRDefault="00EB03E7" w:rsidP="007A200D">
      <w:r>
        <w:separator/>
      </w:r>
    </w:p>
  </w:footnote>
  <w:footnote w:type="continuationSeparator" w:id="0">
    <w:p w:rsidR="00EB03E7" w:rsidRDefault="00EB03E7" w:rsidP="007A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 w15:restartNumberingAfterBreak="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5527A"/>
    <w:multiLevelType w:val="hybridMultilevel"/>
    <w:tmpl w:val="61D6BB64"/>
    <w:lvl w:ilvl="0" w:tplc="040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3" w15:restartNumberingAfterBreak="0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15285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E678AD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 w15:restartNumberingAfterBreak="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29"/>
  </w:num>
  <w:num w:numId="13">
    <w:abstractNumId w:val="28"/>
  </w:num>
  <w:num w:numId="14">
    <w:abstractNumId w:val="33"/>
  </w:num>
  <w:num w:numId="15">
    <w:abstractNumId w:val="11"/>
  </w:num>
  <w:num w:numId="16">
    <w:abstractNumId w:val="15"/>
  </w:num>
  <w:num w:numId="17">
    <w:abstractNumId w:val="25"/>
  </w:num>
  <w:num w:numId="18">
    <w:abstractNumId w:val="32"/>
  </w:num>
  <w:num w:numId="19">
    <w:abstractNumId w:val="34"/>
  </w:num>
  <w:num w:numId="20">
    <w:abstractNumId w:val="23"/>
  </w:num>
  <w:num w:numId="21">
    <w:abstractNumId w:val="35"/>
  </w:num>
  <w:num w:numId="22">
    <w:abstractNumId w:val="37"/>
  </w:num>
  <w:num w:numId="23">
    <w:abstractNumId w:val="26"/>
  </w:num>
  <w:num w:numId="24">
    <w:abstractNumId w:val="12"/>
  </w:num>
  <w:num w:numId="25">
    <w:abstractNumId w:val="1"/>
  </w:num>
  <w:num w:numId="26">
    <w:abstractNumId w:val="5"/>
  </w:num>
  <w:num w:numId="27">
    <w:abstractNumId w:val="7"/>
  </w:num>
  <w:num w:numId="28">
    <w:abstractNumId w:val="22"/>
  </w:num>
  <w:num w:numId="29">
    <w:abstractNumId w:val="31"/>
  </w:num>
  <w:num w:numId="30">
    <w:abstractNumId w:val="30"/>
  </w:num>
  <w:num w:numId="31">
    <w:abstractNumId w:val="6"/>
  </w:num>
  <w:num w:numId="32">
    <w:abstractNumId w:val="36"/>
  </w:num>
  <w:num w:numId="33">
    <w:abstractNumId w:val="18"/>
  </w:num>
  <w:num w:numId="34">
    <w:abstractNumId w:val="0"/>
  </w:num>
  <w:num w:numId="35">
    <w:abstractNumId w:val="17"/>
  </w:num>
  <w:num w:numId="36">
    <w:abstractNumId w:val="27"/>
  </w:num>
  <w:num w:numId="37">
    <w:abstractNumId w:val="2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7E"/>
    <w:rsid w:val="0000365C"/>
    <w:rsid w:val="00023AF3"/>
    <w:rsid w:val="000319BA"/>
    <w:rsid w:val="00033297"/>
    <w:rsid w:val="00035A69"/>
    <w:rsid w:val="00035CCF"/>
    <w:rsid w:val="00045272"/>
    <w:rsid w:val="00054D19"/>
    <w:rsid w:val="00073FF2"/>
    <w:rsid w:val="00086332"/>
    <w:rsid w:val="0009211B"/>
    <w:rsid w:val="00095FE1"/>
    <w:rsid w:val="000A50DA"/>
    <w:rsid w:val="000A5857"/>
    <w:rsid w:val="000B0284"/>
    <w:rsid w:val="000B5094"/>
    <w:rsid w:val="000B7358"/>
    <w:rsid w:val="000C243B"/>
    <w:rsid w:val="000C3212"/>
    <w:rsid w:val="000C6C4C"/>
    <w:rsid w:val="000D4F7E"/>
    <w:rsid w:val="000E08BC"/>
    <w:rsid w:val="000F2D77"/>
    <w:rsid w:val="000F690F"/>
    <w:rsid w:val="00102788"/>
    <w:rsid w:val="00112710"/>
    <w:rsid w:val="00117349"/>
    <w:rsid w:val="0012743A"/>
    <w:rsid w:val="00134141"/>
    <w:rsid w:val="00134A34"/>
    <w:rsid w:val="00163BED"/>
    <w:rsid w:val="001647EB"/>
    <w:rsid w:val="00182FDA"/>
    <w:rsid w:val="001B46D8"/>
    <w:rsid w:val="001B5CE5"/>
    <w:rsid w:val="001C076D"/>
    <w:rsid w:val="001C0D5A"/>
    <w:rsid w:val="001C1B43"/>
    <w:rsid w:val="001D455E"/>
    <w:rsid w:val="001E7E45"/>
    <w:rsid w:val="00204E77"/>
    <w:rsid w:val="00207CA2"/>
    <w:rsid w:val="00216A24"/>
    <w:rsid w:val="002210C6"/>
    <w:rsid w:val="00223038"/>
    <w:rsid w:val="0022604E"/>
    <w:rsid w:val="00227C32"/>
    <w:rsid w:val="00241424"/>
    <w:rsid w:val="00246C47"/>
    <w:rsid w:val="00260D27"/>
    <w:rsid w:val="00264484"/>
    <w:rsid w:val="002673C6"/>
    <w:rsid w:val="00271697"/>
    <w:rsid w:val="0027459A"/>
    <w:rsid w:val="002748CD"/>
    <w:rsid w:val="00277D22"/>
    <w:rsid w:val="00282F49"/>
    <w:rsid w:val="00284356"/>
    <w:rsid w:val="002A161E"/>
    <w:rsid w:val="002B25FB"/>
    <w:rsid w:val="002B7EC6"/>
    <w:rsid w:val="002C3AF1"/>
    <w:rsid w:val="002D62DB"/>
    <w:rsid w:val="002E073E"/>
    <w:rsid w:val="002E08B4"/>
    <w:rsid w:val="002E2351"/>
    <w:rsid w:val="002E502A"/>
    <w:rsid w:val="002E5790"/>
    <w:rsid w:val="002F3A90"/>
    <w:rsid w:val="002F521A"/>
    <w:rsid w:val="003020B3"/>
    <w:rsid w:val="00302468"/>
    <w:rsid w:val="003042C7"/>
    <w:rsid w:val="00305943"/>
    <w:rsid w:val="00315BF6"/>
    <w:rsid w:val="00335A7E"/>
    <w:rsid w:val="00340938"/>
    <w:rsid w:val="0034529A"/>
    <w:rsid w:val="00345E9C"/>
    <w:rsid w:val="00354806"/>
    <w:rsid w:val="00356D01"/>
    <w:rsid w:val="003675B7"/>
    <w:rsid w:val="0039247C"/>
    <w:rsid w:val="003A1214"/>
    <w:rsid w:val="003B3233"/>
    <w:rsid w:val="003C4FFB"/>
    <w:rsid w:val="003C5084"/>
    <w:rsid w:val="003C5A0E"/>
    <w:rsid w:val="003C5FCD"/>
    <w:rsid w:val="003C6667"/>
    <w:rsid w:val="003D513F"/>
    <w:rsid w:val="003E0EE6"/>
    <w:rsid w:val="003F34C8"/>
    <w:rsid w:val="00412313"/>
    <w:rsid w:val="00422855"/>
    <w:rsid w:val="00435720"/>
    <w:rsid w:val="004471E6"/>
    <w:rsid w:val="0045321A"/>
    <w:rsid w:val="00463CF5"/>
    <w:rsid w:val="00476103"/>
    <w:rsid w:val="00476759"/>
    <w:rsid w:val="0048132D"/>
    <w:rsid w:val="00492DC8"/>
    <w:rsid w:val="004B0764"/>
    <w:rsid w:val="004B1250"/>
    <w:rsid w:val="004B2432"/>
    <w:rsid w:val="004B3525"/>
    <w:rsid w:val="004F120A"/>
    <w:rsid w:val="004F5F17"/>
    <w:rsid w:val="004F6989"/>
    <w:rsid w:val="00501AA3"/>
    <w:rsid w:val="00513071"/>
    <w:rsid w:val="00513617"/>
    <w:rsid w:val="00514A4E"/>
    <w:rsid w:val="00521D93"/>
    <w:rsid w:val="005231CD"/>
    <w:rsid w:val="00531E6B"/>
    <w:rsid w:val="00534C32"/>
    <w:rsid w:val="00551C9F"/>
    <w:rsid w:val="00560566"/>
    <w:rsid w:val="0056747E"/>
    <w:rsid w:val="00585A72"/>
    <w:rsid w:val="00597A41"/>
    <w:rsid w:val="005A6326"/>
    <w:rsid w:val="005A6823"/>
    <w:rsid w:val="005B08B4"/>
    <w:rsid w:val="005B7C92"/>
    <w:rsid w:val="005C341B"/>
    <w:rsid w:val="005C3EF5"/>
    <w:rsid w:val="005C7316"/>
    <w:rsid w:val="005D420E"/>
    <w:rsid w:val="005D4350"/>
    <w:rsid w:val="005E324F"/>
    <w:rsid w:val="005F023E"/>
    <w:rsid w:val="005F5FDC"/>
    <w:rsid w:val="005F6F20"/>
    <w:rsid w:val="0060083D"/>
    <w:rsid w:val="0060118E"/>
    <w:rsid w:val="0060479A"/>
    <w:rsid w:val="006102E9"/>
    <w:rsid w:val="00622FEB"/>
    <w:rsid w:val="006336FD"/>
    <w:rsid w:val="0064433A"/>
    <w:rsid w:val="006504CA"/>
    <w:rsid w:val="00655C24"/>
    <w:rsid w:val="0066222D"/>
    <w:rsid w:val="00666F31"/>
    <w:rsid w:val="006705CF"/>
    <w:rsid w:val="006747EF"/>
    <w:rsid w:val="006800EA"/>
    <w:rsid w:val="00684A5A"/>
    <w:rsid w:val="0069233F"/>
    <w:rsid w:val="00693E82"/>
    <w:rsid w:val="0069556C"/>
    <w:rsid w:val="00696AAC"/>
    <w:rsid w:val="006B23F8"/>
    <w:rsid w:val="006B77C7"/>
    <w:rsid w:val="006C0253"/>
    <w:rsid w:val="006D42C5"/>
    <w:rsid w:val="006E0446"/>
    <w:rsid w:val="006E6E3B"/>
    <w:rsid w:val="006F4F0D"/>
    <w:rsid w:val="007108B2"/>
    <w:rsid w:val="007213E6"/>
    <w:rsid w:val="00736F96"/>
    <w:rsid w:val="00741B59"/>
    <w:rsid w:val="00744CA5"/>
    <w:rsid w:val="00745DEF"/>
    <w:rsid w:val="0075259C"/>
    <w:rsid w:val="00772DD9"/>
    <w:rsid w:val="00775B45"/>
    <w:rsid w:val="0077649F"/>
    <w:rsid w:val="00783A12"/>
    <w:rsid w:val="007A200D"/>
    <w:rsid w:val="007A22BD"/>
    <w:rsid w:val="007A4C8F"/>
    <w:rsid w:val="007B305F"/>
    <w:rsid w:val="007C76B9"/>
    <w:rsid w:val="007D10BA"/>
    <w:rsid w:val="007D10BE"/>
    <w:rsid w:val="007E2518"/>
    <w:rsid w:val="007E2C7C"/>
    <w:rsid w:val="007E5771"/>
    <w:rsid w:val="007E6C4F"/>
    <w:rsid w:val="0083070E"/>
    <w:rsid w:val="00832471"/>
    <w:rsid w:val="0083746C"/>
    <w:rsid w:val="0084700E"/>
    <w:rsid w:val="00862C08"/>
    <w:rsid w:val="0087167D"/>
    <w:rsid w:val="008748FD"/>
    <w:rsid w:val="008831D1"/>
    <w:rsid w:val="00890AB7"/>
    <w:rsid w:val="0089240B"/>
    <w:rsid w:val="0089398C"/>
    <w:rsid w:val="00896535"/>
    <w:rsid w:val="008B1774"/>
    <w:rsid w:val="008D0322"/>
    <w:rsid w:val="008D0569"/>
    <w:rsid w:val="008D26A4"/>
    <w:rsid w:val="008E15F7"/>
    <w:rsid w:val="008E300A"/>
    <w:rsid w:val="00900939"/>
    <w:rsid w:val="009035AC"/>
    <w:rsid w:val="009046A0"/>
    <w:rsid w:val="00912CF3"/>
    <w:rsid w:val="00925E38"/>
    <w:rsid w:val="0094309A"/>
    <w:rsid w:val="00944621"/>
    <w:rsid w:val="009451CD"/>
    <w:rsid w:val="00947B9C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A13E9"/>
    <w:rsid w:val="009A5EBC"/>
    <w:rsid w:val="009A66E6"/>
    <w:rsid w:val="009A6C9D"/>
    <w:rsid w:val="009B6EA9"/>
    <w:rsid w:val="009C25FA"/>
    <w:rsid w:val="009E16C4"/>
    <w:rsid w:val="009F4B4A"/>
    <w:rsid w:val="00A12F4F"/>
    <w:rsid w:val="00A1581B"/>
    <w:rsid w:val="00A24693"/>
    <w:rsid w:val="00A27508"/>
    <w:rsid w:val="00A44F10"/>
    <w:rsid w:val="00A559A1"/>
    <w:rsid w:val="00A6055D"/>
    <w:rsid w:val="00A6136B"/>
    <w:rsid w:val="00A61B10"/>
    <w:rsid w:val="00A73514"/>
    <w:rsid w:val="00A941CC"/>
    <w:rsid w:val="00A956B0"/>
    <w:rsid w:val="00AB4B25"/>
    <w:rsid w:val="00AC5161"/>
    <w:rsid w:val="00AD6450"/>
    <w:rsid w:val="00AD7340"/>
    <w:rsid w:val="00AE0377"/>
    <w:rsid w:val="00AE6674"/>
    <w:rsid w:val="00AF77E2"/>
    <w:rsid w:val="00B10230"/>
    <w:rsid w:val="00B15ACA"/>
    <w:rsid w:val="00B15BFD"/>
    <w:rsid w:val="00B42FF9"/>
    <w:rsid w:val="00B470EE"/>
    <w:rsid w:val="00B5463C"/>
    <w:rsid w:val="00B605EE"/>
    <w:rsid w:val="00B70B5A"/>
    <w:rsid w:val="00B77C55"/>
    <w:rsid w:val="00B90B4E"/>
    <w:rsid w:val="00BA6F1E"/>
    <w:rsid w:val="00BB08C4"/>
    <w:rsid w:val="00BC114A"/>
    <w:rsid w:val="00BC3554"/>
    <w:rsid w:val="00BC715F"/>
    <w:rsid w:val="00BC75DA"/>
    <w:rsid w:val="00BD18A7"/>
    <w:rsid w:val="00BD2710"/>
    <w:rsid w:val="00BD7725"/>
    <w:rsid w:val="00BE10F5"/>
    <w:rsid w:val="00BF7BA0"/>
    <w:rsid w:val="00C04859"/>
    <w:rsid w:val="00C16695"/>
    <w:rsid w:val="00C23486"/>
    <w:rsid w:val="00C338B4"/>
    <w:rsid w:val="00C50E01"/>
    <w:rsid w:val="00C57372"/>
    <w:rsid w:val="00C70E5A"/>
    <w:rsid w:val="00C73EA9"/>
    <w:rsid w:val="00C816C4"/>
    <w:rsid w:val="00C84536"/>
    <w:rsid w:val="00C86C90"/>
    <w:rsid w:val="00C9355C"/>
    <w:rsid w:val="00CA7970"/>
    <w:rsid w:val="00CC06D9"/>
    <w:rsid w:val="00CD0BF5"/>
    <w:rsid w:val="00CD6697"/>
    <w:rsid w:val="00CE7AA9"/>
    <w:rsid w:val="00CF38D1"/>
    <w:rsid w:val="00D05311"/>
    <w:rsid w:val="00D05E7E"/>
    <w:rsid w:val="00D10ADD"/>
    <w:rsid w:val="00D12FFC"/>
    <w:rsid w:val="00D15C63"/>
    <w:rsid w:val="00D27B57"/>
    <w:rsid w:val="00D330D4"/>
    <w:rsid w:val="00D33CD4"/>
    <w:rsid w:val="00D50BF7"/>
    <w:rsid w:val="00D61140"/>
    <w:rsid w:val="00D6231B"/>
    <w:rsid w:val="00D623E4"/>
    <w:rsid w:val="00D65F1D"/>
    <w:rsid w:val="00D7753E"/>
    <w:rsid w:val="00D90AC1"/>
    <w:rsid w:val="00DA084D"/>
    <w:rsid w:val="00DB60E8"/>
    <w:rsid w:val="00DE5DE3"/>
    <w:rsid w:val="00E03ABF"/>
    <w:rsid w:val="00E10AB2"/>
    <w:rsid w:val="00E31B11"/>
    <w:rsid w:val="00E36359"/>
    <w:rsid w:val="00E42A11"/>
    <w:rsid w:val="00E71211"/>
    <w:rsid w:val="00E750A5"/>
    <w:rsid w:val="00E77A80"/>
    <w:rsid w:val="00E81EA4"/>
    <w:rsid w:val="00E8333D"/>
    <w:rsid w:val="00E87716"/>
    <w:rsid w:val="00E92EDA"/>
    <w:rsid w:val="00EA399E"/>
    <w:rsid w:val="00EB03E7"/>
    <w:rsid w:val="00EB30E5"/>
    <w:rsid w:val="00EB3D98"/>
    <w:rsid w:val="00EC49AA"/>
    <w:rsid w:val="00ED3C9D"/>
    <w:rsid w:val="00EE7513"/>
    <w:rsid w:val="00F012A0"/>
    <w:rsid w:val="00F017C6"/>
    <w:rsid w:val="00F050FE"/>
    <w:rsid w:val="00F333B8"/>
    <w:rsid w:val="00F358E4"/>
    <w:rsid w:val="00F36B1E"/>
    <w:rsid w:val="00F40092"/>
    <w:rsid w:val="00F445ED"/>
    <w:rsid w:val="00F46BF0"/>
    <w:rsid w:val="00F57B6E"/>
    <w:rsid w:val="00F6067E"/>
    <w:rsid w:val="00F63028"/>
    <w:rsid w:val="00F70687"/>
    <w:rsid w:val="00F7190D"/>
    <w:rsid w:val="00F77EE6"/>
    <w:rsid w:val="00F815F3"/>
    <w:rsid w:val="00F84919"/>
    <w:rsid w:val="00F94292"/>
    <w:rsid w:val="00F975EF"/>
    <w:rsid w:val="00FA0371"/>
    <w:rsid w:val="00FA0C54"/>
    <w:rsid w:val="00FA1F5B"/>
    <w:rsid w:val="00FA7B2D"/>
    <w:rsid w:val="00FC648B"/>
    <w:rsid w:val="00FD5808"/>
    <w:rsid w:val="00FD7E48"/>
    <w:rsid w:val="00FF0E31"/>
    <w:rsid w:val="00FF3784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2B66C3"/>
  <w15:docId w15:val="{E4C48236-806D-4FFD-AC8C-20EAF3C1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70E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TAGHIZADEH, AbdolReza</cp:lastModifiedBy>
  <cp:revision>31</cp:revision>
  <cp:lastPrinted>2013-04-22T07:42:00Z</cp:lastPrinted>
  <dcterms:created xsi:type="dcterms:W3CDTF">2013-09-30T14:48:00Z</dcterms:created>
  <dcterms:modified xsi:type="dcterms:W3CDTF">2020-10-10T06:41:00Z</dcterms:modified>
</cp:coreProperties>
</file>