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B28A" w14:textId="77777777" w:rsidR="00F5334C" w:rsidRDefault="00F5334C">
      <w:pPr>
        <w:rPr>
          <w:rtl/>
        </w:rPr>
      </w:pPr>
    </w:p>
    <w:p w14:paraId="18FC2670" w14:textId="77777777" w:rsidR="00F5334C" w:rsidRDefault="00F5334C">
      <w:pPr>
        <w:rPr>
          <w:rtl/>
        </w:rPr>
      </w:pPr>
    </w:p>
    <w:tbl>
      <w:tblPr>
        <w:tblW w:w="12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51"/>
        <w:gridCol w:w="3119"/>
        <w:gridCol w:w="2494"/>
        <w:gridCol w:w="850"/>
        <w:gridCol w:w="2557"/>
      </w:tblGrid>
      <w:tr w:rsidR="00F5334C" w14:paraId="3A777E3D" w14:textId="77777777" w:rsidTr="008808D0">
        <w:trPr>
          <w:trHeight w:val="1119"/>
          <w:jc w:val="center"/>
        </w:trPr>
        <w:tc>
          <w:tcPr>
            <w:tcW w:w="12871" w:type="dxa"/>
            <w:gridSpan w:val="5"/>
          </w:tcPr>
          <w:p w14:paraId="1C5B430C" w14:textId="77777777" w:rsidR="00F5334C" w:rsidRPr="00A52B73" w:rsidRDefault="00F5334C" w:rsidP="00923C8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52B73">
              <w:rPr>
                <w:rFonts w:cs="B Nazanin"/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58752" behindDoc="1" locked="0" layoutInCell="1" allowOverlap="1" wp14:anchorId="76D32D08" wp14:editId="1E737CC0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1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B73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14:paraId="7427EB36" w14:textId="77777777" w:rsidR="00F5334C" w:rsidRPr="00A52B73" w:rsidRDefault="00F5334C" w:rsidP="00A52B7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3F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آگهي  </w:t>
            </w:r>
            <w:r w:rsidR="00A52B73" w:rsidRPr="009C3F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فراخوان مناقصه عمومی </w:t>
            </w:r>
            <w:r w:rsidR="001375D2">
              <w:rPr>
                <w:rFonts w:cs="B Nazanin" w:hint="cs"/>
                <w:b/>
                <w:bCs/>
                <w:sz w:val="28"/>
                <w:szCs w:val="28"/>
                <w:rtl/>
              </w:rPr>
              <w:t>یک</w:t>
            </w:r>
            <w:r w:rsidR="00A52B73" w:rsidRPr="009C3F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مرحله ای</w:t>
            </w:r>
            <w:r w:rsidRPr="009C3F54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</w:p>
        </w:tc>
      </w:tr>
      <w:tr w:rsidR="00F5334C" w14:paraId="76B6B814" w14:textId="77777777" w:rsidTr="008808D0">
        <w:trPr>
          <w:trHeight w:val="702"/>
          <w:jc w:val="center"/>
        </w:trPr>
        <w:tc>
          <w:tcPr>
            <w:tcW w:w="9464" w:type="dxa"/>
            <w:gridSpan w:val="3"/>
          </w:tcPr>
          <w:p w14:paraId="1532BB4F" w14:textId="2547D9E9" w:rsidR="00A52B73" w:rsidRPr="009C3F54" w:rsidRDefault="00A52B73" w:rsidP="00A52B7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C3F54">
              <w:rPr>
                <w:rFonts w:cs="B Nazanin" w:hint="cs"/>
                <w:b/>
                <w:bCs/>
                <w:rtl/>
              </w:rPr>
              <w:t>مناقصه شماره : 10</w:t>
            </w:r>
            <w:r w:rsidR="008808D0">
              <w:rPr>
                <w:rFonts w:cs="B Nazanin" w:hint="cs"/>
                <w:b/>
                <w:bCs/>
                <w:rtl/>
              </w:rPr>
              <w:t>55</w:t>
            </w:r>
            <w:r w:rsidRPr="009C3F54">
              <w:rPr>
                <w:rFonts w:cs="B Nazanin" w:hint="cs"/>
                <w:b/>
                <w:bCs/>
                <w:rtl/>
              </w:rPr>
              <w:t xml:space="preserve">/98 </w:t>
            </w:r>
            <w:r w:rsidR="004C73E7">
              <w:rPr>
                <w:rFonts w:cs="B Nazanin" w:hint="cs"/>
                <w:b/>
                <w:bCs/>
                <w:rtl/>
              </w:rPr>
              <w:t>( تجدید)</w:t>
            </w:r>
          </w:p>
          <w:p w14:paraId="564894AC" w14:textId="77777777" w:rsidR="00F5334C" w:rsidRPr="00A52B73" w:rsidRDefault="00F5334C" w:rsidP="00923C8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14:paraId="397C758F" w14:textId="77777777" w:rsidR="00F5334C" w:rsidRPr="00A52B73" w:rsidRDefault="00A52B73" w:rsidP="00923C8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مناقصه</w:t>
            </w:r>
          </w:p>
        </w:tc>
      </w:tr>
      <w:tr w:rsidR="00F5334C" w14:paraId="0BA3FA34" w14:textId="77777777" w:rsidTr="008808D0">
        <w:trPr>
          <w:trHeight w:val="421"/>
          <w:jc w:val="center"/>
        </w:trPr>
        <w:tc>
          <w:tcPr>
            <w:tcW w:w="9464" w:type="dxa"/>
            <w:gridSpan w:val="3"/>
          </w:tcPr>
          <w:p w14:paraId="5AC0BBE5" w14:textId="77777777" w:rsidR="00F5334C" w:rsidRPr="00A52B73" w:rsidRDefault="008808D0" w:rsidP="00D821C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808D0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اصلاح و به</w:t>
            </w:r>
            <w:r w:rsidRPr="008808D0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8808D0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نه</w:t>
            </w:r>
            <w:r w:rsidRPr="008808D0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ساز</w:t>
            </w:r>
            <w:r w:rsidRPr="008808D0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8808D0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عملکرد س</w:t>
            </w:r>
            <w:r w:rsidRPr="008808D0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8808D0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ستم</w:t>
            </w:r>
            <w:r w:rsidRPr="008808D0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8808D0"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  <w:t>PMS</w:t>
            </w:r>
            <w:r w:rsidRPr="008808D0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پالا</w:t>
            </w:r>
            <w:r w:rsidRPr="008808D0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8808D0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شگاه</w:t>
            </w:r>
            <w:r w:rsidRPr="008808D0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اول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A52B73" w:rsidRPr="009C3F54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مجتمع گاز پارس جنوبي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14:paraId="2EF517EF" w14:textId="77777777" w:rsidR="00F5334C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شرح مختصر موضوع مناقصه </w:t>
            </w:r>
          </w:p>
        </w:tc>
      </w:tr>
      <w:tr w:rsidR="00F5334C" w14:paraId="23A39D08" w14:textId="77777777" w:rsidTr="008808D0">
        <w:trPr>
          <w:trHeight w:val="421"/>
          <w:jc w:val="center"/>
        </w:trPr>
        <w:tc>
          <w:tcPr>
            <w:tcW w:w="9464" w:type="dxa"/>
            <w:gridSpan w:val="3"/>
          </w:tcPr>
          <w:p w14:paraId="2CC25038" w14:textId="74401692" w:rsidR="00F5334C" w:rsidRPr="00A52B73" w:rsidRDefault="00A52B73" w:rsidP="00D821C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تضمين شركت در فرايند ارجاع كار</w:t>
            </w:r>
            <w:r w:rsidRPr="00A52B73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  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به مبلغ  </w:t>
            </w:r>
            <w:r w:rsidR="008808D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4C73E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1،200،000،00</w:t>
            </w:r>
            <w:r w:rsidR="008808D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0 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ريال (بصورت</w:t>
            </w:r>
            <w:r w:rsidRPr="00A52B73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 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يكي از</w:t>
            </w:r>
            <w:r w:rsidRPr="00A52B73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 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تضامين قابل قبول وفق آئين نامه تضمين شماره 123402/ت50659هـ مورخ 22/09/94 هيات وزيران)</w:t>
            </w:r>
          </w:p>
          <w:p w14:paraId="358C3814" w14:textId="77777777" w:rsidR="00A52B73" w:rsidRPr="00A52B73" w:rsidRDefault="00A52B73" w:rsidP="00A52B7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تبصره : 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مناقصه‌گر مي‌تواند مبلغ سپرده شرکت در فرايند ارجاع كار را نقداٌ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(بند ب ماده 4 آئين نامه تضمين معاملات دولتي) به شماره حساب سيبا0111112121004بانک ملي ايران شعبه عسلويه  کد 7725 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بنام</w:t>
            </w:r>
            <w:r w:rsidRPr="00A52B73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پالايشگاه اول  شركت مجتمع گاز پارس جنوبي واريز و رسيد  مهر و امضاء شده آن را بعنوان تضمين شرکت در فرايند ارجاع كار، در پاكت مربوطه قراردهد.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14:paraId="5F5038E5" w14:textId="77777777" w:rsidR="00F5334C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نوع و مبلغ تضمين شركت فرايند ارجاع كار  </w:t>
            </w:r>
          </w:p>
        </w:tc>
      </w:tr>
      <w:tr w:rsidR="00F5334C" w14:paraId="1EC5C11E" w14:textId="77777777" w:rsidTr="008808D0">
        <w:trPr>
          <w:trHeight w:val="421"/>
          <w:jc w:val="center"/>
        </w:trPr>
        <w:tc>
          <w:tcPr>
            <w:tcW w:w="9464" w:type="dxa"/>
            <w:gridSpan w:val="3"/>
          </w:tcPr>
          <w:p w14:paraId="56CC0EB3" w14:textId="642C63D7" w:rsidR="00F5334C" w:rsidRPr="00A52B73" w:rsidRDefault="004C73E7" w:rsidP="00A52B73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24،000،000،000</w:t>
            </w:r>
            <w:r w:rsidR="00A52B73"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14:paraId="6D5CDE36" w14:textId="77777777" w:rsidR="00F5334C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مبلغ برآوردی مناقصه: </w:t>
            </w:r>
          </w:p>
        </w:tc>
      </w:tr>
      <w:tr w:rsidR="00A52B73" w14:paraId="60C33FAB" w14:textId="77777777" w:rsidTr="008808D0">
        <w:trPr>
          <w:trHeight w:val="421"/>
          <w:jc w:val="center"/>
        </w:trPr>
        <w:tc>
          <w:tcPr>
            <w:tcW w:w="3851" w:type="dxa"/>
          </w:tcPr>
          <w:p w14:paraId="238E6D59" w14:textId="7FD79C38" w:rsidR="00A52B73" w:rsidRPr="009C3F54" w:rsidRDefault="00D16DDA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27/09/1399</w:t>
            </w:r>
          </w:p>
        </w:tc>
        <w:tc>
          <w:tcPr>
            <w:tcW w:w="3119" w:type="dxa"/>
          </w:tcPr>
          <w:p w14:paraId="2A05B3D1" w14:textId="77777777" w:rsidR="00A52B73" w:rsidRPr="009C3F54" w:rsidRDefault="00A52B73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C3F5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تاریخ </w:t>
            </w:r>
            <w:r w:rsidR="008808D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توزیع </w:t>
            </w:r>
            <w:r w:rsidRPr="009C3F5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اسناد به واجدین شرایط</w:t>
            </w:r>
          </w:p>
        </w:tc>
        <w:tc>
          <w:tcPr>
            <w:tcW w:w="3344" w:type="dxa"/>
            <w:gridSpan w:val="2"/>
          </w:tcPr>
          <w:p w14:paraId="37D03384" w14:textId="70F57C61" w:rsidR="00A52B73" w:rsidRPr="009C3F54" w:rsidRDefault="00D16DDA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08/09/1399</w:t>
            </w:r>
          </w:p>
        </w:tc>
        <w:tc>
          <w:tcPr>
            <w:tcW w:w="2557" w:type="dxa"/>
            <w:shd w:val="clear" w:color="auto" w:fill="FFFFFF"/>
            <w:vAlign w:val="center"/>
          </w:tcPr>
          <w:p w14:paraId="49551995" w14:textId="77777777" w:rsidR="00A52B73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مهلت ارائه م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تندات و مدارک ( رزومه)</w:t>
            </w:r>
          </w:p>
        </w:tc>
      </w:tr>
      <w:tr w:rsidR="00A52B73" w14:paraId="624B94B7" w14:textId="77777777" w:rsidTr="008808D0">
        <w:trPr>
          <w:trHeight w:val="623"/>
          <w:jc w:val="center"/>
        </w:trPr>
        <w:tc>
          <w:tcPr>
            <w:tcW w:w="3851" w:type="dxa"/>
            <w:shd w:val="clear" w:color="auto" w:fill="FFFFFF" w:themeFill="background1"/>
          </w:tcPr>
          <w:p w14:paraId="3D6E7B75" w14:textId="3CF8423F" w:rsidR="00A52B73" w:rsidRPr="009C3F54" w:rsidRDefault="00D16DDA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09/10/1399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</w:tcPr>
          <w:p w14:paraId="52830667" w14:textId="77777777" w:rsidR="00A52B73" w:rsidRPr="009C3F54" w:rsidRDefault="00A52B73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C3F5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گشایش پاکات مالی</w:t>
            </w:r>
          </w:p>
        </w:tc>
        <w:tc>
          <w:tcPr>
            <w:tcW w:w="3344" w:type="dxa"/>
            <w:gridSpan w:val="2"/>
            <w:shd w:val="clear" w:color="auto" w:fill="FFFFFF" w:themeFill="background1"/>
          </w:tcPr>
          <w:p w14:paraId="07998187" w14:textId="6456EBCC" w:rsidR="00A52B73" w:rsidRPr="009C3F54" w:rsidRDefault="00D16DDA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08/10/1399</w:t>
            </w:r>
          </w:p>
        </w:tc>
        <w:tc>
          <w:tcPr>
            <w:tcW w:w="2557" w:type="dxa"/>
            <w:shd w:val="clear" w:color="auto" w:fill="FFFFFF"/>
            <w:vAlign w:val="center"/>
          </w:tcPr>
          <w:p w14:paraId="270ABEEF" w14:textId="77777777" w:rsidR="00A52B73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آخرین مهلت ارائه پیشنهادات  </w:t>
            </w:r>
          </w:p>
        </w:tc>
      </w:tr>
      <w:tr w:rsidR="00A52B73" w14:paraId="2999A34A" w14:textId="77777777" w:rsidTr="008808D0">
        <w:trPr>
          <w:trHeight w:val="369"/>
          <w:jc w:val="center"/>
        </w:trPr>
        <w:tc>
          <w:tcPr>
            <w:tcW w:w="10314" w:type="dxa"/>
            <w:gridSpan w:val="4"/>
            <w:shd w:val="clear" w:color="auto" w:fill="FFFFFF"/>
          </w:tcPr>
          <w:p w14:paraId="08950BAC" w14:textId="77777777" w:rsidR="00A52B73" w:rsidRPr="00A52B73" w:rsidRDefault="00A52B73" w:rsidP="00A52B73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Pr="00A52B7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عسلويه-منطقه ويژه اقتصادي انرژي پارس-شركت مجتمع گاز پارس جنوبي- پالايشگاه اول (فازيك) </w:t>
            </w:r>
            <w:r w:rsidRPr="00A52B7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پيمانها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 پالايشگاه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07731314697</w:t>
            </w:r>
          </w:p>
        </w:tc>
        <w:tc>
          <w:tcPr>
            <w:tcW w:w="2557" w:type="dxa"/>
            <w:shd w:val="clear" w:color="auto" w:fill="FFFFFF"/>
          </w:tcPr>
          <w:p w14:paraId="58ED7B22" w14:textId="77777777" w:rsidR="00A52B73" w:rsidRPr="00A52B73" w:rsidRDefault="00A52B73" w:rsidP="00923C8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تلفن مناقصه گزار</w:t>
            </w:r>
          </w:p>
        </w:tc>
      </w:tr>
      <w:tr w:rsidR="00A52B73" w14:paraId="33B7DE49" w14:textId="77777777" w:rsidTr="008808D0">
        <w:trPr>
          <w:trHeight w:val="369"/>
          <w:jc w:val="center"/>
        </w:trPr>
        <w:tc>
          <w:tcPr>
            <w:tcW w:w="12871" w:type="dxa"/>
            <w:gridSpan w:val="5"/>
            <w:shd w:val="clear" w:color="auto" w:fill="FFFFFF"/>
          </w:tcPr>
          <w:p w14:paraId="061A22DB" w14:textId="77777777" w:rsidR="00A52B73" w:rsidRPr="00A52B73" w:rsidRDefault="00A52B73" w:rsidP="009C3F5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جهت كسب اطلاعات بيشتر  به آدر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 هاي  </w:t>
            </w:r>
            <w:hyperlink r:id="rId8" w:history="1">
              <w:r w:rsidRPr="00A52B73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  <w:lang w:bidi="fa-IR"/>
                </w:rPr>
                <w:t>WWW.SPGC.IR</w:t>
              </w:r>
            </w:hyperlink>
            <w:r w:rsidRPr="00A52B7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52B7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(قسمت مناقصات - امور پيمان ها) ، </w:t>
            </w:r>
            <w:r w:rsidRPr="00A52B7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52B73">
              <w:rPr>
                <w:rFonts w:cs="B Nazanin"/>
                <w:sz w:val="20"/>
                <w:szCs w:val="20"/>
              </w:rPr>
              <w:t xml:space="preserve"> </w:t>
            </w:r>
            <w:hyperlink r:id="rId9" w:history="1">
              <w:r w:rsidRPr="00A52B73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</w:rPr>
                <w:t>WWW.TENDER.BAZRASI.IR</w:t>
              </w:r>
            </w:hyperlink>
            <w:r w:rsidRPr="00A52B73">
              <w:rPr>
                <w:rFonts w:cs="B Nazanin" w:hint="cs"/>
                <w:sz w:val="20"/>
                <w:szCs w:val="20"/>
                <w:rtl/>
              </w:rPr>
              <w:t xml:space="preserve">  ،</w:t>
            </w:r>
            <w:r w:rsidRPr="00A52B73">
              <w:rPr>
                <w:rFonts w:cs="B Nazanin"/>
                <w:sz w:val="20"/>
                <w:szCs w:val="20"/>
              </w:rPr>
              <w:t xml:space="preserve"> </w:t>
            </w:r>
            <w:r w:rsidRPr="00A52B73">
              <w:rPr>
                <w:rStyle w:val="Hyperlink"/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A52B73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</w:rPr>
                <w:t>WWW.IETS.MPORG.IR</w:t>
              </w:r>
            </w:hyperlink>
            <w:r w:rsidRPr="00A52B73">
              <w:rPr>
                <w:rFonts w:cs="B Nazanin"/>
                <w:sz w:val="20"/>
                <w:szCs w:val="20"/>
              </w:rPr>
              <w:t xml:space="preserve">  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 فرمائيد.</w:t>
            </w:r>
            <w:r w:rsidR="009C3F5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52B7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روابط عمومي شركت مجتمع گاز پارس جنوبي</w:t>
            </w:r>
          </w:p>
        </w:tc>
      </w:tr>
    </w:tbl>
    <w:p w14:paraId="2FD76F3C" w14:textId="77777777" w:rsidR="00F5334C" w:rsidRDefault="00F5334C" w:rsidP="009C3F54"/>
    <w:sectPr w:rsidR="00F5334C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CC05" w14:textId="77777777" w:rsidR="00991085" w:rsidRDefault="00991085">
      <w:r>
        <w:separator/>
      </w:r>
    </w:p>
  </w:endnote>
  <w:endnote w:type="continuationSeparator" w:id="0">
    <w:p w14:paraId="3836A8E3" w14:textId="77777777" w:rsidR="00991085" w:rsidRDefault="0099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im">
    <w:charset w:val="B2"/>
    <w:family w:val="auto"/>
    <w:pitch w:val="variable"/>
    <w:sig w:usb0="00002001" w:usb1="00000000" w:usb2="00000000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A904" w14:textId="77777777" w:rsidR="005F3089" w:rsidRDefault="00F5744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0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3BB85" w14:textId="77777777" w:rsidR="005F3089" w:rsidRDefault="005F3089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E8BF" w14:textId="77777777" w:rsidR="005F3089" w:rsidRDefault="00F5744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0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0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3BF35" w14:textId="77777777" w:rsidR="005F3089" w:rsidRDefault="005F3089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C9E7" w14:textId="77777777" w:rsidR="00991085" w:rsidRDefault="00991085">
      <w:r>
        <w:separator/>
      </w:r>
    </w:p>
  </w:footnote>
  <w:footnote w:type="continuationSeparator" w:id="0">
    <w:p w14:paraId="59665F48" w14:textId="77777777" w:rsidR="00991085" w:rsidRDefault="0099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526A"/>
    <w:multiLevelType w:val="hybridMultilevel"/>
    <w:tmpl w:val="B8B6C330"/>
    <w:lvl w:ilvl="0" w:tplc="6484A0F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00"/>
    <w:rsid w:val="0000666A"/>
    <w:rsid w:val="00007E56"/>
    <w:rsid w:val="0002052E"/>
    <w:rsid w:val="000233D6"/>
    <w:rsid w:val="00033715"/>
    <w:rsid w:val="00050881"/>
    <w:rsid w:val="000619D4"/>
    <w:rsid w:val="00063801"/>
    <w:rsid w:val="00074F70"/>
    <w:rsid w:val="00081ED8"/>
    <w:rsid w:val="00083407"/>
    <w:rsid w:val="00083EC7"/>
    <w:rsid w:val="0009106A"/>
    <w:rsid w:val="000A128B"/>
    <w:rsid w:val="000A3ACC"/>
    <w:rsid w:val="000A497B"/>
    <w:rsid w:val="000A528E"/>
    <w:rsid w:val="000B0CBD"/>
    <w:rsid w:val="000B5FE5"/>
    <w:rsid w:val="000C5E4B"/>
    <w:rsid w:val="000C68D7"/>
    <w:rsid w:val="000D03F7"/>
    <w:rsid w:val="000D1700"/>
    <w:rsid w:val="000D66E5"/>
    <w:rsid w:val="000E294C"/>
    <w:rsid w:val="000E6595"/>
    <w:rsid w:val="000E7B90"/>
    <w:rsid w:val="00113D93"/>
    <w:rsid w:val="00121AD6"/>
    <w:rsid w:val="00132579"/>
    <w:rsid w:val="0013426E"/>
    <w:rsid w:val="001375D2"/>
    <w:rsid w:val="00141C7C"/>
    <w:rsid w:val="0014438C"/>
    <w:rsid w:val="00152830"/>
    <w:rsid w:val="001564EA"/>
    <w:rsid w:val="00163AD1"/>
    <w:rsid w:val="001658F8"/>
    <w:rsid w:val="00167BAF"/>
    <w:rsid w:val="001757BB"/>
    <w:rsid w:val="001801A1"/>
    <w:rsid w:val="00182B7D"/>
    <w:rsid w:val="00185D2C"/>
    <w:rsid w:val="00193595"/>
    <w:rsid w:val="00194306"/>
    <w:rsid w:val="00196CD6"/>
    <w:rsid w:val="00197446"/>
    <w:rsid w:val="00197A4C"/>
    <w:rsid w:val="001A5F3A"/>
    <w:rsid w:val="001B7596"/>
    <w:rsid w:val="001C5DD1"/>
    <w:rsid w:val="001C7487"/>
    <w:rsid w:val="001D5E8E"/>
    <w:rsid w:val="001E2CF1"/>
    <w:rsid w:val="001F05B6"/>
    <w:rsid w:val="001F0F89"/>
    <w:rsid w:val="001F29E3"/>
    <w:rsid w:val="001F523F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3FE6"/>
    <w:rsid w:val="00275AC6"/>
    <w:rsid w:val="00281E77"/>
    <w:rsid w:val="002911A4"/>
    <w:rsid w:val="00291A26"/>
    <w:rsid w:val="002A3EDC"/>
    <w:rsid w:val="002A4621"/>
    <w:rsid w:val="002C125C"/>
    <w:rsid w:val="002C46BC"/>
    <w:rsid w:val="002C5BC7"/>
    <w:rsid w:val="002D2D10"/>
    <w:rsid w:val="002D329B"/>
    <w:rsid w:val="002D4B82"/>
    <w:rsid w:val="002D74DB"/>
    <w:rsid w:val="002E41A1"/>
    <w:rsid w:val="002E5BD0"/>
    <w:rsid w:val="002F5184"/>
    <w:rsid w:val="002F6A91"/>
    <w:rsid w:val="003003A8"/>
    <w:rsid w:val="00300FF9"/>
    <w:rsid w:val="00301FE4"/>
    <w:rsid w:val="00311330"/>
    <w:rsid w:val="00313E23"/>
    <w:rsid w:val="00315A4B"/>
    <w:rsid w:val="00323183"/>
    <w:rsid w:val="00340465"/>
    <w:rsid w:val="00364A00"/>
    <w:rsid w:val="003651A4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22E3"/>
    <w:rsid w:val="004531AC"/>
    <w:rsid w:val="00456BA8"/>
    <w:rsid w:val="00467127"/>
    <w:rsid w:val="00483423"/>
    <w:rsid w:val="00497763"/>
    <w:rsid w:val="004A4ABF"/>
    <w:rsid w:val="004A5245"/>
    <w:rsid w:val="004A7CD5"/>
    <w:rsid w:val="004B3375"/>
    <w:rsid w:val="004C73E7"/>
    <w:rsid w:val="004E301C"/>
    <w:rsid w:val="004E601F"/>
    <w:rsid w:val="00505A22"/>
    <w:rsid w:val="005145BA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2C60"/>
    <w:rsid w:val="005549B9"/>
    <w:rsid w:val="00560275"/>
    <w:rsid w:val="00577E34"/>
    <w:rsid w:val="00583606"/>
    <w:rsid w:val="005841C2"/>
    <w:rsid w:val="00591DBC"/>
    <w:rsid w:val="005A3F84"/>
    <w:rsid w:val="005B3C6E"/>
    <w:rsid w:val="005B3C83"/>
    <w:rsid w:val="005B7BB9"/>
    <w:rsid w:val="005D78A3"/>
    <w:rsid w:val="005E045F"/>
    <w:rsid w:val="005E47D7"/>
    <w:rsid w:val="005E5926"/>
    <w:rsid w:val="005E660F"/>
    <w:rsid w:val="005F10B5"/>
    <w:rsid w:val="005F2EFE"/>
    <w:rsid w:val="005F3089"/>
    <w:rsid w:val="005F3601"/>
    <w:rsid w:val="005F3789"/>
    <w:rsid w:val="005F588C"/>
    <w:rsid w:val="006039E2"/>
    <w:rsid w:val="006126DC"/>
    <w:rsid w:val="00612EB3"/>
    <w:rsid w:val="006166B2"/>
    <w:rsid w:val="00616968"/>
    <w:rsid w:val="00620BB0"/>
    <w:rsid w:val="006244C5"/>
    <w:rsid w:val="00630C6E"/>
    <w:rsid w:val="00634FB7"/>
    <w:rsid w:val="0063530E"/>
    <w:rsid w:val="00635E2A"/>
    <w:rsid w:val="00637831"/>
    <w:rsid w:val="00637A14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F32D5"/>
    <w:rsid w:val="006F6D99"/>
    <w:rsid w:val="007027E2"/>
    <w:rsid w:val="007158A1"/>
    <w:rsid w:val="00722926"/>
    <w:rsid w:val="00743E77"/>
    <w:rsid w:val="00751002"/>
    <w:rsid w:val="00757726"/>
    <w:rsid w:val="00764FEF"/>
    <w:rsid w:val="0076757A"/>
    <w:rsid w:val="00774730"/>
    <w:rsid w:val="0078251B"/>
    <w:rsid w:val="00782736"/>
    <w:rsid w:val="007830E2"/>
    <w:rsid w:val="00784A46"/>
    <w:rsid w:val="00793166"/>
    <w:rsid w:val="00797A92"/>
    <w:rsid w:val="007A3B57"/>
    <w:rsid w:val="007A72F3"/>
    <w:rsid w:val="007B4F9A"/>
    <w:rsid w:val="007B537A"/>
    <w:rsid w:val="007C14D1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47CA9"/>
    <w:rsid w:val="00850F6A"/>
    <w:rsid w:val="00855F78"/>
    <w:rsid w:val="00867452"/>
    <w:rsid w:val="008808D0"/>
    <w:rsid w:val="008871F8"/>
    <w:rsid w:val="008926B7"/>
    <w:rsid w:val="00895662"/>
    <w:rsid w:val="008A101A"/>
    <w:rsid w:val="008C5A9E"/>
    <w:rsid w:val="008D6C9C"/>
    <w:rsid w:val="008F4652"/>
    <w:rsid w:val="008F5535"/>
    <w:rsid w:val="008F5FC1"/>
    <w:rsid w:val="008F67CC"/>
    <w:rsid w:val="009077D7"/>
    <w:rsid w:val="00913928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1085"/>
    <w:rsid w:val="00992600"/>
    <w:rsid w:val="00994C6C"/>
    <w:rsid w:val="009A0C45"/>
    <w:rsid w:val="009B56C8"/>
    <w:rsid w:val="009B5A68"/>
    <w:rsid w:val="009C1B57"/>
    <w:rsid w:val="009C2601"/>
    <w:rsid w:val="009C3F54"/>
    <w:rsid w:val="009C65BF"/>
    <w:rsid w:val="009D0CA4"/>
    <w:rsid w:val="009E137F"/>
    <w:rsid w:val="009F4694"/>
    <w:rsid w:val="009F4ED2"/>
    <w:rsid w:val="009F6236"/>
    <w:rsid w:val="00A01EF1"/>
    <w:rsid w:val="00A078C6"/>
    <w:rsid w:val="00A17B82"/>
    <w:rsid w:val="00A31178"/>
    <w:rsid w:val="00A35E80"/>
    <w:rsid w:val="00A501DC"/>
    <w:rsid w:val="00A50CC0"/>
    <w:rsid w:val="00A52B73"/>
    <w:rsid w:val="00A75D56"/>
    <w:rsid w:val="00A90B82"/>
    <w:rsid w:val="00A965A2"/>
    <w:rsid w:val="00AA1899"/>
    <w:rsid w:val="00AA3F81"/>
    <w:rsid w:val="00AB03B2"/>
    <w:rsid w:val="00AB5479"/>
    <w:rsid w:val="00AC5C06"/>
    <w:rsid w:val="00AD0083"/>
    <w:rsid w:val="00AD154D"/>
    <w:rsid w:val="00AD6FE7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76CD"/>
    <w:rsid w:val="00B50D04"/>
    <w:rsid w:val="00B620FE"/>
    <w:rsid w:val="00B65C58"/>
    <w:rsid w:val="00B73AC7"/>
    <w:rsid w:val="00B76069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4D41"/>
    <w:rsid w:val="00C30C7F"/>
    <w:rsid w:val="00C4049C"/>
    <w:rsid w:val="00C40ADB"/>
    <w:rsid w:val="00C45713"/>
    <w:rsid w:val="00C47341"/>
    <w:rsid w:val="00C52F3F"/>
    <w:rsid w:val="00C654C7"/>
    <w:rsid w:val="00C742D4"/>
    <w:rsid w:val="00C76815"/>
    <w:rsid w:val="00C80801"/>
    <w:rsid w:val="00C8677E"/>
    <w:rsid w:val="00C91ECE"/>
    <w:rsid w:val="00C957EC"/>
    <w:rsid w:val="00C96C65"/>
    <w:rsid w:val="00CB369D"/>
    <w:rsid w:val="00CB643E"/>
    <w:rsid w:val="00CD199D"/>
    <w:rsid w:val="00CD48FF"/>
    <w:rsid w:val="00CE5F05"/>
    <w:rsid w:val="00CE69D9"/>
    <w:rsid w:val="00CF0334"/>
    <w:rsid w:val="00CF23BF"/>
    <w:rsid w:val="00CF4CDC"/>
    <w:rsid w:val="00CF5B55"/>
    <w:rsid w:val="00CF658D"/>
    <w:rsid w:val="00D006D0"/>
    <w:rsid w:val="00D07100"/>
    <w:rsid w:val="00D16DDA"/>
    <w:rsid w:val="00D207AD"/>
    <w:rsid w:val="00D227B8"/>
    <w:rsid w:val="00D26488"/>
    <w:rsid w:val="00D30764"/>
    <w:rsid w:val="00D42693"/>
    <w:rsid w:val="00D44B47"/>
    <w:rsid w:val="00D52BE2"/>
    <w:rsid w:val="00D62FFF"/>
    <w:rsid w:val="00D63988"/>
    <w:rsid w:val="00D74E41"/>
    <w:rsid w:val="00D821C5"/>
    <w:rsid w:val="00D845F7"/>
    <w:rsid w:val="00D94A4D"/>
    <w:rsid w:val="00D97012"/>
    <w:rsid w:val="00DA1D53"/>
    <w:rsid w:val="00DA30D5"/>
    <w:rsid w:val="00DA5414"/>
    <w:rsid w:val="00DA72C5"/>
    <w:rsid w:val="00DB57AF"/>
    <w:rsid w:val="00DB774F"/>
    <w:rsid w:val="00DC5C8A"/>
    <w:rsid w:val="00DD0FD9"/>
    <w:rsid w:val="00DE0ECB"/>
    <w:rsid w:val="00DF40EB"/>
    <w:rsid w:val="00E00F1A"/>
    <w:rsid w:val="00E10620"/>
    <w:rsid w:val="00E117C6"/>
    <w:rsid w:val="00E31D47"/>
    <w:rsid w:val="00E33DA6"/>
    <w:rsid w:val="00E37397"/>
    <w:rsid w:val="00E413B9"/>
    <w:rsid w:val="00E46CDC"/>
    <w:rsid w:val="00E610F5"/>
    <w:rsid w:val="00E74D36"/>
    <w:rsid w:val="00E828B9"/>
    <w:rsid w:val="00E86F28"/>
    <w:rsid w:val="00E87BE6"/>
    <w:rsid w:val="00E911AC"/>
    <w:rsid w:val="00E913B6"/>
    <w:rsid w:val="00E92D95"/>
    <w:rsid w:val="00E972B5"/>
    <w:rsid w:val="00EA11CB"/>
    <w:rsid w:val="00EA1F62"/>
    <w:rsid w:val="00EB1A1B"/>
    <w:rsid w:val="00EC103D"/>
    <w:rsid w:val="00EC41A6"/>
    <w:rsid w:val="00EC4BC4"/>
    <w:rsid w:val="00EC5F36"/>
    <w:rsid w:val="00ED24C0"/>
    <w:rsid w:val="00ED38C5"/>
    <w:rsid w:val="00ED587E"/>
    <w:rsid w:val="00ED6951"/>
    <w:rsid w:val="00ED6A13"/>
    <w:rsid w:val="00ED7B9A"/>
    <w:rsid w:val="00EF3FBA"/>
    <w:rsid w:val="00EF7505"/>
    <w:rsid w:val="00F03237"/>
    <w:rsid w:val="00F110E8"/>
    <w:rsid w:val="00F15D7B"/>
    <w:rsid w:val="00F1627B"/>
    <w:rsid w:val="00F16757"/>
    <w:rsid w:val="00F41E37"/>
    <w:rsid w:val="00F43920"/>
    <w:rsid w:val="00F5334C"/>
    <w:rsid w:val="00F54E5E"/>
    <w:rsid w:val="00F5618D"/>
    <w:rsid w:val="00F57443"/>
    <w:rsid w:val="00F626B2"/>
    <w:rsid w:val="00F66844"/>
    <w:rsid w:val="00F66AE5"/>
    <w:rsid w:val="00F67D6E"/>
    <w:rsid w:val="00F70CE7"/>
    <w:rsid w:val="00F71935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557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AE17"/>
  <w15:docId w15:val="{FBE3B10C-B99D-4F36-9F20-5EEC94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ListParagraph">
    <w:name w:val="List Paragraph"/>
    <w:basedOn w:val="Normal"/>
    <w:uiPriority w:val="34"/>
    <w:qFormat/>
    <w:rsid w:val="004B3375"/>
    <w:pPr>
      <w:ind w:left="720"/>
      <w:contextualSpacing/>
    </w:pPr>
  </w:style>
  <w:style w:type="paragraph" w:styleId="BodyText">
    <w:name w:val="Body Text"/>
    <w:basedOn w:val="Normal"/>
    <w:link w:val="BodyTextChar"/>
    <w:rsid w:val="00994C6C"/>
    <w:pPr>
      <w:bidi/>
      <w:jc w:val="lowKashida"/>
    </w:pPr>
    <w:rPr>
      <w:rFonts w:cs="Traffic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994C6C"/>
    <w:rPr>
      <w:rFonts w:cs="Traff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1437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firouzi_r</dc:creator>
  <cp:lastModifiedBy>Asgharzadeh, Yaghoub </cp:lastModifiedBy>
  <cp:revision>15</cp:revision>
  <cp:lastPrinted>2020-01-23T12:05:00Z</cp:lastPrinted>
  <dcterms:created xsi:type="dcterms:W3CDTF">2019-02-24T11:36:00Z</dcterms:created>
  <dcterms:modified xsi:type="dcterms:W3CDTF">2020-11-01T12:38:00Z</dcterms:modified>
</cp:coreProperties>
</file>