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3844A3" w:rsidP="003E7FD2">
      <w:pPr>
        <w:jc w:val="center"/>
        <w:rPr>
          <w:rFonts w:cs="2  Titr"/>
          <w:b/>
          <w:bCs/>
          <w:rtl/>
        </w:rPr>
      </w:pPr>
      <w:r w:rsidRPr="003844A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E7271" w:rsidRDefault="00AE7271" w:rsidP="003E7FD2">
                  <w:pPr>
                    <w:rPr>
                      <w:rtl/>
                    </w:rPr>
                  </w:pPr>
                </w:p>
                <w:p w:rsidR="00AE7271" w:rsidRPr="002E0AF2" w:rsidRDefault="00AE7271" w:rsidP="003E7FD2">
                  <w:pPr>
                    <w:rPr>
                      <w:sz w:val="6"/>
                      <w:szCs w:val="10"/>
                      <w:rtl/>
                    </w:rPr>
                  </w:pPr>
                </w:p>
                <w:p w:rsidR="00AE7271" w:rsidRDefault="00AE7271" w:rsidP="00AE7271">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r>
                    <w:rPr>
                      <w:rFonts w:cs="B Titr" w:hint="cs"/>
                      <w:sz w:val="40"/>
                      <w:szCs w:val="40"/>
                      <w:rtl/>
                    </w:rPr>
                    <w:t>توليد كنندگان</w:t>
                  </w:r>
                  <w:r w:rsidRPr="00875914">
                    <w:rPr>
                      <w:rFonts w:cs="B Titr" w:hint="cs"/>
                      <w:sz w:val="40"/>
                      <w:szCs w:val="40"/>
                      <w:rtl/>
                    </w:rPr>
                    <w:t xml:space="preserve"> </w:t>
                  </w:r>
                  <w:r>
                    <w:rPr>
                      <w:rFonts w:cs="B Titr" w:hint="cs"/>
                      <w:sz w:val="40"/>
                      <w:szCs w:val="40"/>
                      <w:rtl/>
                    </w:rPr>
                    <w:t xml:space="preserve"> </w:t>
                  </w:r>
                </w:p>
                <w:p w:rsidR="00AE7271" w:rsidRPr="000720B8" w:rsidRDefault="00AE7271" w:rsidP="000720B8">
                  <w:pPr>
                    <w:ind w:left="283"/>
                    <w:jc w:val="center"/>
                    <w:rPr>
                      <w:rFonts w:cs="B Titr"/>
                      <w:b/>
                      <w:bCs/>
                      <w:sz w:val="30"/>
                      <w:szCs w:val="30"/>
                      <w:rtl/>
                    </w:rPr>
                  </w:pPr>
                  <w:r w:rsidRPr="000720B8">
                    <w:rPr>
                      <w:rFonts w:cs="B Titr" w:hint="cs"/>
                      <w:b/>
                      <w:bCs/>
                      <w:sz w:val="30"/>
                      <w:szCs w:val="30"/>
                      <w:rtl/>
                    </w:rPr>
                    <w:t>(</w:t>
                  </w:r>
                  <w:r w:rsidRPr="000720B8">
                    <w:rPr>
                      <w:rFonts w:cs="B Titr"/>
                      <w:b/>
                      <w:bCs/>
                      <w:sz w:val="30"/>
                      <w:szCs w:val="30"/>
                      <w:rtl/>
                    </w:rPr>
                    <w:t xml:space="preserve"> ارزيابي</w:t>
                  </w:r>
                  <w:r w:rsidRPr="000720B8">
                    <w:rPr>
                      <w:rFonts w:cs="B Titr" w:hint="cs"/>
                      <w:b/>
                      <w:bCs/>
                      <w:sz w:val="30"/>
                      <w:szCs w:val="30"/>
                      <w:rtl/>
                    </w:rPr>
                    <w:t xml:space="preserve"> </w:t>
                  </w:r>
                  <w:r w:rsidRPr="000720B8">
                    <w:rPr>
                      <w:rFonts w:cs="B Titr"/>
                      <w:b/>
                      <w:bCs/>
                      <w:sz w:val="30"/>
                      <w:szCs w:val="30"/>
                      <w:rtl/>
                    </w:rPr>
                    <w:t xml:space="preserve">كيفي مناقصه گران  براساس آيين نامه اجرايي بند ج ماده ۱۲ قانون برگزاري </w:t>
                  </w:r>
                  <w:r w:rsidRPr="000720B8">
                    <w:rPr>
                      <w:rFonts w:cs="B Titr" w:hint="cs"/>
                      <w:b/>
                      <w:bCs/>
                      <w:sz w:val="30"/>
                      <w:szCs w:val="30"/>
                      <w:rtl/>
                    </w:rPr>
                    <w:t xml:space="preserve"> </w:t>
                  </w:r>
                  <w:r w:rsidRPr="000720B8">
                    <w:rPr>
                      <w:rFonts w:cs="B Titr"/>
                      <w:b/>
                      <w:bCs/>
                      <w:sz w:val="30"/>
                      <w:szCs w:val="30"/>
                      <w:rtl/>
                    </w:rPr>
                    <w:t xml:space="preserve">مناقصات </w:t>
                  </w:r>
                  <w:r w:rsidRPr="000720B8">
                    <w:rPr>
                      <w:rFonts w:cs="B Titr" w:hint="cs"/>
                      <w:b/>
                      <w:bCs/>
                      <w:sz w:val="30"/>
                      <w:szCs w:val="30"/>
                      <w:rtl/>
                    </w:rPr>
                    <w:t xml:space="preserve">منحصرا براي توليد كنندگان داخلي  </w:t>
                  </w:r>
                  <w:r w:rsidRPr="000720B8">
                    <w:rPr>
                      <w:rFonts w:cs="B Titr"/>
                      <w:b/>
                      <w:bCs/>
                      <w:sz w:val="30"/>
                      <w:szCs w:val="30"/>
                      <w:rtl/>
                    </w:rPr>
                    <w:t>انجام خواهد شد</w:t>
                  </w:r>
                  <w:r w:rsidRPr="000720B8">
                    <w:rPr>
                      <w:rFonts w:cs="B Titr" w:hint="cs"/>
                      <w:b/>
                      <w:bCs/>
                      <w:sz w:val="30"/>
                      <w:szCs w:val="30"/>
                      <w:rtl/>
                    </w:rPr>
                    <w:t>)</w:t>
                  </w:r>
                </w:p>
                <w:p w:rsidR="00AE7271" w:rsidRPr="00A90D79" w:rsidRDefault="00AE7271" w:rsidP="00AE7271">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Pr>
                      <w:rFonts w:ascii="BZarBold" w:cs="B Mitra" w:hint="cs"/>
                      <w:b/>
                      <w:bCs/>
                      <w:sz w:val="24"/>
                      <w:rtl/>
                    </w:rPr>
                    <w:t>توليد كنندگان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8F4700">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58F1" w:rsidRPr="008F4700" w:rsidRDefault="0024282B" w:rsidP="008F4700">
            <w:pPr>
              <w:rPr>
                <w:rFonts w:cs="B Titr"/>
                <w:sz w:val="36"/>
                <w:szCs w:val="36"/>
                <w:rtl/>
              </w:rPr>
            </w:pPr>
            <w:r w:rsidRPr="008F4700">
              <w:rPr>
                <w:rFonts w:cs="B Titr" w:hint="cs"/>
                <w:sz w:val="36"/>
                <w:szCs w:val="36"/>
                <w:rtl/>
              </w:rPr>
              <w:t xml:space="preserve">شماره مناقصه :                           شماره تقاضا </w:t>
            </w:r>
            <w:r w:rsidR="00AE7271" w:rsidRPr="008F4700">
              <w:rPr>
                <w:rFonts w:cs="B Titr" w:hint="cs"/>
                <w:sz w:val="36"/>
                <w:szCs w:val="36"/>
                <w:rtl/>
              </w:rPr>
              <w:t xml:space="preserve"> </w:t>
            </w:r>
            <w:r w:rsidRPr="008F4700">
              <w:rPr>
                <w:rFonts w:cs="B Titr" w:hint="cs"/>
                <w:sz w:val="36"/>
                <w:szCs w:val="36"/>
                <w:rtl/>
              </w:rPr>
              <w:t>:</w:t>
            </w:r>
            <w:r w:rsidRPr="008F4700">
              <w:rPr>
                <w:rFonts w:asciiTheme="majorBidi" w:eastAsia="Times New Roman" w:hAnsiTheme="majorBidi" w:cs="Yagut" w:hint="cs"/>
                <w:b/>
                <w:bCs/>
                <w:sz w:val="34"/>
                <w:szCs w:val="34"/>
                <w:rtl/>
              </w:rPr>
              <w:t xml:space="preserve"> </w:t>
            </w:r>
            <w:r w:rsidR="008F4700" w:rsidRPr="008F4700">
              <w:rPr>
                <w:rFonts w:cs="B Titr" w:hint="cs"/>
                <w:b/>
                <w:bCs/>
                <w:sz w:val="36"/>
                <w:szCs w:val="36"/>
                <w:rtl/>
              </w:rPr>
              <w:t>9840127</w:t>
            </w:r>
            <w:r w:rsidR="00AE7271" w:rsidRPr="008F4700">
              <w:rPr>
                <w:rFonts w:cs="B Yagut" w:hint="cs"/>
                <w:sz w:val="36"/>
                <w:szCs w:val="36"/>
                <w:rtl/>
              </w:rPr>
              <w:t xml:space="preserve"> </w:t>
            </w:r>
          </w:p>
          <w:p w:rsidR="007170AF" w:rsidRPr="00C81516" w:rsidRDefault="0024282B" w:rsidP="00C858F1">
            <w:pPr>
              <w:rPr>
                <w:rFonts w:cs="B Yagut"/>
                <w:rtl/>
              </w:rPr>
            </w:pPr>
            <w:r w:rsidRPr="008F4700">
              <w:rPr>
                <w:rFonts w:cs="B Titr" w:hint="cs"/>
                <w:sz w:val="36"/>
                <w:szCs w:val="36"/>
                <w:rtl/>
              </w:rPr>
              <w:t xml:space="preserve">موضوع مناقصه : </w:t>
            </w:r>
            <w:r w:rsidRPr="008F4700">
              <w:rPr>
                <w:rFonts w:cs="Yagut" w:hint="cs"/>
                <w:b/>
                <w:bCs/>
                <w:sz w:val="42"/>
                <w:szCs w:val="42"/>
                <w:rtl/>
              </w:rPr>
              <w:t xml:space="preserve"> </w:t>
            </w:r>
            <w:r w:rsidR="00C858F1" w:rsidRPr="008F4700">
              <w:rPr>
                <w:rFonts w:cs="Yagut"/>
                <w:b/>
                <w:bCs/>
                <w:color w:val="FF0000"/>
                <w:sz w:val="42"/>
                <w:szCs w:val="42"/>
              </w:rPr>
              <w:t xml:space="preserve">GASKET </w:t>
            </w:r>
            <w:r w:rsidR="00AA2A07" w:rsidRPr="008F4700">
              <w:rPr>
                <w:rFonts w:cs="Yagut"/>
                <w:b/>
                <w:bCs/>
                <w:color w:val="FF0000"/>
                <w:sz w:val="42"/>
                <w:szCs w:val="42"/>
              </w:rPr>
              <w:t xml:space="preserve"> )</w:t>
            </w:r>
            <w:r w:rsidR="00AA2A07" w:rsidRPr="008F4700">
              <w:rPr>
                <w:rFonts w:cs="B Titr" w:hint="cs"/>
                <w:color w:val="FF0000"/>
                <w:sz w:val="36"/>
                <w:szCs w:val="36"/>
                <w:rtl/>
              </w:rPr>
              <w:t>)</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B46879">
            <w:pPr>
              <w:autoSpaceDE w:val="0"/>
              <w:autoSpaceDN w:val="0"/>
              <w:adjustRightInd w:val="0"/>
              <w:spacing w:line="264" w:lineRule="auto"/>
              <w:rPr>
                <w:rFonts w:ascii="BZar" w:cs="B Nazanin"/>
                <w:b/>
                <w:bCs/>
                <w:rtl/>
              </w:rPr>
            </w:pPr>
            <w:r w:rsidRPr="00446D14">
              <w:rPr>
                <w:rFonts w:cs="B Titr" w:hint="cs"/>
                <w:rtl/>
              </w:rPr>
              <w:t xml:space="preserve">اطلاعات کلی </w:t>
            </w:r>
            <w:r w:rsidR="00F3108D">
              <w:rPr>
                <w:rFonts w:cs="B Titr" w:hint="cs"/>
                <w:rtl/>
              </w:rPr>
              <w:t>توليد كننده</w:t>
            </w:r>
            <w:r w:rsidRPr="00446D14">
              <w:rPr>
                <w:rFonts w:cs="B Titr" w:hint="cs"/>
                <w:rtl/>
              </w:rPr>
              <w:t>:</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F3108D">
        <w:rPr>
          <w:rFonts w:cs="B Titr" w:hint="cs"/>
          <w:rtl/>
        </w:rPr>
        <w:t>توليد كننده</w:t>
      </w:r>
      <w:r w:rsidRPr="00446D14">
        <w:rPr>
          <w:rFonts w:cs="B Titr" w:hint="cs"/>
          <w:rtl/>
        </w:rPr>
        <w:t xml:space="preserve">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F3108D">
        <w:rPr>
          <w:rFonts w:cs="B Zar" w:hint="cs"/>
          <w:b/>
          <w:bCs/>
          <w:sz w:val="24"/>
          <w:szCs w:val="24"/>
          <w:rtl/>
        </w:rPr>
        <w:t>توليد كننده</w:t>
      </w:r>
      <w:r w:rsidRPr="000252F9">
        <w:rPr>
          <w:rFonts w:cs="B Zar" w:hint="cs"/>
          <w:b/>
          <w:bCs/>
          <w:sz w:val="24"/>
          <w:szCs w:val="24"/>
          <w:rtl/>
        </w:rPr>
        <w:t xml:space="preserve"> (</w:t>
      </w:r>
      <w:r w:rsidR="00F3108D">
        <w:rPr>
          <w:rFonts w:cs="B Zar" w:hint="cs"/>
          <w:b/>
          <w:bCs/>
          <w:sz w:val="24"/>
          <w:szCs w:val="24"/>
          <w:rtl/>
        </w:rPr>
        <w:t>توليد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E4596"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973EEF"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973EEF"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4282B"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24282B"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F3108D">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F3108D">
        <w:rPr>
          <w:rFonts w:ascii="BZar" w:cs="B Nazanin" w:hint="cs"/>
          <w:b/>
          <w:bCs/>
          <w:sz w:val="24"/>
          <w:szCs w:val="24"/>
          <w:rtl/>
        </w:rPr>
        <w:t>توليد كننده</w:t>
      </w:r>
      <w:r w:rsidRPr="005974B7">
        <w:rPr>
          <w:rFonts w:ascii="BZar" w:cs="B Nazanin"/>
          <w:b/>
          <w:bCs/>
          <w:sz w:val="24"/>
          <w:szCs w:val="24"/>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F3108D">
        <w:rPr>
          <w:rFonts w:cs="B Titr" w:hint="cs"/>
          <w:b/>
          <w:bCs/>
          <w:rtl/>
        </w:rPr>
        <w:t>توليد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E7271" w:rsidTr="00A76C36">
        <w:trPr>
          <w:trHeight w:val="801"/>
          <w:jc w:val="center"/>
        </w:trPr>
        <w:tc>
          <w:tcPr>
            <w:tcW w:w="532" w:type="dxa"/>
            <w:vMerge/>
            <w:tcBorders>
              <w:left w:val="single" w:sz="12" w:space="0" w:color="auto"/>
              <w:bottom w:val="single" w:sz="12" w:space="0" w:color="auto"/>
            </w:tcBorders>
          </w:tcPr>
          <w:p w:rsidR="00AE7271" w:rsidRDefault="00AE7271" w:rsidP="00CD5C46">
            <w:pPr>
              <w:jc w:val="center"/>
              <w:rPr>
                <w:rFonts w:cs="B Zar"/>
                <w:b/>
                <w:bCs/>
                <w:rtl/>
              </w:rPr>
            </w:pPr>
          </w:p>
        </w:tc>
        <w:tc>
          <w:tcPr>
            <w:tcW w:w="4009" w:type="dxa"/>
            <w:gridSpan w:val="2"/>
            <w:vMerge/>
            <w:tcBorders>
              <w:bottom w:val="single" w:sz="12" w:space="0" w:color="auto"/>
            </w:tcBorders>
          </w:tcPr>
          <w:p w:rsidR="00AE7271" w:rsidRDefault="00AE7271"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AE7271" w:rsidRPr="00BA17F7" w:rsidRDefault="00AE7271" w:rsidP="00AE7271">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AE7271" w:rsidRPr="00BA17F7" w:rsidRDefault="00AE7271" w:rsidP="00AE7271">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AE7271" w:rsidRPr="00BA17F7" w:rsidRDefault="00AE7271" w:rsidP="00AE7271">
            <w:pPr>
              <w:jc w:val="center"/>
              <w:rPr>
                <w:rFonts w:cs="B Titr"/>
                <w:b/>
                <w:bCs/>
                <w:sz w:val="20"/>
                <w:szCs w:val="20"/>
                <w:rtl/>
              </w:rPr>
            </w:pPr>
            <w:r>
              <w:rPr>
                <w:rFonts w:cs="B Titr" w:hint="cs"/>
                <w:b/>
                <w:bCs/>
                <w:sz w:val="20"/>
                <w:szCs w:val="20"/>
                <w:rtl/>
              </w:rPr>
              <w:t>1396</w:t>
            </w:r>
          </w:p>
        </w:tc>
        <w:tc>
          <w:tcPr>
            <w:tcW w:w="1235" w:type="dxa"/>
            <w:tcBorders>
              <w:top w:val="single" w:sz="2" w:space="0" w:color="auto"/>
              <w:left w:val="single" w:sz="2" w:space="0" w:color="auto"/>
              <w:bottom w:val="single" w:sz="12" w:space="0" w:color="auto"/>
              <w:right w:val="single" w:sz="2" w:space="0" w:color="auto"/>
            </w:tcBorders>
            <w:vAlign w:val="center"/>
          </w:tcPr>
          <w:p w:rsidR="00AE7271" w:rsidRPr="00BA17F7" w:rsidRDefault="00AE7271" w:rsidP="00AE7271">
            <w:pPr>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AE7271" w:rsidRPr="00BA17F7" w:rsidRDefault="00AE7271" w:rsidP="00AE7271">
            <w:pPr>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AE7271" w:rsidRPr="00254374" w:rsidRDefault="00AE7271"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E7271" w:rsidRPr="00254374" w:rsidRDefault="00AE7271" w:rsidP="00CD5C46">
            <w:pPr>
              <w:jc w:val="center"/>
              <w:rPr>
                <w:rFonts w:cs="B Zar"/>
                <w:b/>
                <w:bCs/>
                <w:rtl/>
              </w:rPr>
            </w:pPr>
          </w:p>
        </w:tc>
        <w:tc>
          <w:tcPr>
            <w:tcW w:w="1154" w:type="dxa"/>
            <w:vMerge/>
            <w:tcBorders>
              <w:bottom w:val="single" w:sz="12" w:space="0" w:color="auto"/>
            </w:tcBorders>
          </w:tcPr>
          <w:p w:rsidR="00AE7271" w:rsidRDefault="00AE7271" w:rsidP="00CD5C46">
            <w:pPr>
              <w:jc w:val="center"/>
              <w:rPr>
                <w:rFonts w:cs="B Zar"/>
                <w:b/>
                <w:bCs/>
                <w:rtl/>
              </w:rPr>
            </w:pPr>
          </w:p>
        </w:tc>
      </w:tr>
      <w:tr w:rsidR="00AE7271"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AE7271" w:rsidRPr="00A645A6" w:rsidRDefault="00AE7271"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AE7271" w:rsidRPr="003C20B9" w:rsidRDefault="00AE7271"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AE7271" w:rsidRPr="00A645A6" w:rsidRDefault="00AE7271"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E7271" w:rsidRPr="00A645A6" w:rsidRDefault="00AE7271"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E7271" w:rsidRPr="00A645A6" w:rsidRDefault="00AE7271"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AE7271" w:rsidRPr="00A645A6" w:rsidRDefault="00AE7271" w:rsidP="00CD5C46">
            <w:pPr>
              <w:jc w:val="center"/>
              <w:rPr>
                <w:rFonts w:cs="B Nazanin"/>
                <w:b/>
                <w:bCs/>
                <w:rtl/>
              </w:rPr>
            </w:pPr>
          </w:p>
        </w:tc>
        <w:tc>
          <w:tcPr>
            <w:tcW w:w="1276" w:type="dxa"/>
            <w:tcBorders>
              <w:top w:val="single" w:sz="12" w:space="0" w:color="auto"/>
              <w:left w:val="single" w:sz="2" w:space="0" w:color="auto"/>
            </w:tcBorders>
            <w:vAlign w:val="center"/>
          </w:tcPr>
          <w:p w:rsidR="00AE7271" w:rsidRPr="00A645A6" w:rsidRDefault="00AE7271" w:rsidP="00CD5C46">
            <w:pPr>
              <w:jc w:val="center"/>
              <w:rPr>
                <w:rFonts w:cs="B Nazanin"/>
                <w:b/>
                <w:bCs/>
                <w:rtl/>
              </w:rPr>
            </w:pPr>
          </w:p>
        </w:tc>
        <w:tc>
          <w:tcPr>
            <w:tcW w:w="1332" w:type="dxa"/>
            <w:tcBorders>
              <w:top w:val="single" w:sz="12" w:space="0" w:color="auto"/>
            </w:tcBorders>
          </w:tcPr>
          <w:p w:rsidR="00AE7271" w:rsidRPr="00C81A41" w:rsidRDefault="00AE7271" w:rsidP="00CD5C46">
            <w:pPr>
              <w:autoSpaceDE w:val="0"/>
              <w:autoSpaceDN w:val="0"/>
              <w:adjustRightInd w:val="0"/>
              <w:jc w:val="lowKashida"/>
              <w:rPr>
                <w:rFonts w:ascii="BZar" w:cs="B Zar"/>
                <w:b/>
                <w:bCs/>
                <w:rtl/>
              </w:rPr>
            </w:pPr>
          </w:p>
        </w:tc>
        <w:tc>
          <w:tcPr>
            <w:tcW w:w="1332" w:type="dxa"/>
            <w:tcBorders>
              <w:top w:val="single" w:sz="12" w:space="0" w:color="auto"/>
            </w:tcBorders>
          </w:tcPr>
          <w:p w:rsidR="00AE7271" w:rsidRPr="00C81A41" w:rsidRDefault="00AE7271" w:rsidP="00CD5C46">
            <w:pPr>
              <w:autoSpaceDE w:val="0"/>
              <w:autoSpaceDN w:val="0"/>
              <w:adjustRightInd w:val="0"/>
              <w:jc w:val="lowKashida"/>
              <w:rPr>
                <w:rFonts w:ascii="BZar" w:cs="B Zar"/>
                <w:b/>
                <w:bCs/>
                <w:rtl/>
              </w:rPr>
            </w:pPr>
          </w:p>
        </w:tc>
        <w:tc>
          <w:tcPr>
            <w:tcW w:w="1154" w:type="dxa"/>
            <w:tcBorders>
              <w:top w:val="single" w:sz="12" w:space="0" w:color="auto"/>
            </w:tcBorders>
          </w:tcPr>
          <w:p w:rsidR="00AE7271" w:rsidRPr="00C81A41" w:rsidRDefault="00AE7271" w:rsidP="00CD5C46">
            <w:pPr>
              <w:autoSpaceDE w:val="0"/>
              <w:autoSpaceDN w:val="0"/>
              <w:adjustRightInd w:val="0"/>
              <w:jc w:val="lowKashida"/>
              <w:rPr>
                <w:rFonts w:ascii="BZar" w:cs="B Zar"/>
                <w:b/>
                <w:bCs/>
                <w:rtl/>
              </w:rPr>
            </w:pPr>
          </w:p>
        </w:tc>
      </w:tr>
      <w:tr w:rsidR="00AE7271" w:rsidTr="0024282B">
        <w:trPr>
          <w:trHeight w:val="754"/>
          <w:jc w:val="center"/>
        </w:trPr>
        <w:tc>
          <w:tcPr>
            <w:tcW w:w="532" w:type="dxa"/>
            <w:tcBorders>
              <w:left w:val="single" w:sz="12" w:space="0" w:color="auto"/>
            </w:tcBorders>
            <w:shd w:val="clear" w:color="auto" w:fill="F2F2F2" w:themeFill="background1" w:themeFillShade="F2"/>
            <w:vAlign w:val="center"/>
          </w:tcPr>
          <w:p w:rsidR="00AE7271" w:rsidRPr="00A645A6" w:rsidRDefault="00AE7271" w:rsidP="00CD5C46">
            <w:pPr>
              <w:jc w:val="center"/>
              <w:rPr>
                <w:rFonts w:cs="B Nazanin"/>
                <w:b/>
                <w:bCs/>
                <w:rtl/>
              </w:rPr>
            </w:pPr>
            <w:r w:rsidRPr="00A645A6">
              <w:rPr>
                <w:rFonts w:cs="B Nazanin" w:hint="cs"/>
                <w:b/>
                <w:bCs/>
                <w:rtl/>
              </w:rPr>
              <w:t>2</w:t>
            </w:r>
          </w:p>
        </w:tc>
        <w:tc>
          <w:tcPr>
            <w:tcW w:w="4009" w:type="dxa"/>
            <w:gridSpan w:val="2"/>
            <w:vAlign w:val="center"/>
          </w:tcPr>
          <w:p w:rsidR="00AE7271" w:rsidRPr="003C20B9" w:rsidRDefault="00AE7271"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AE7271" w:rsidRPr="00A645A6" w:rsidRDefault="00AE7271" w:rsidP="00CD5C46">
            <w:pPr>
              <w:jc w:val="center"/>
              <w:rPr>
                <w:rFonts w:cs="B Nazanin"/>
                <w:b/>
                <w:bCs/>
                <w:rtl/>
              </w:rPr>
            </w:pPr>
          </w:p>
        </w:tc>
        <w:tc>
          <w:tcPr>
            <w:tcW w:w="1332" w:type="dxa"/>
          </w:tcPr>
          <w:p w:rsidR="00AE7271" w:rsidRPr="00C81A41" w:rsidRDefault="00AE7271" w:rsidP="00CD5C46">
            <w:pPr>
              <w:jc w:val="both"/>
              <w:rPr>
                <w:rFonts w:cs="B Zar"/>
                <w:b/>
                <w:bCs/>
                <w:rtl/>
              </w:rPr>
            </w:pPr>
          </w:p>
        </w:tc>
        <w:tc>
          <w:tcPr>
            <w:tcW w:w="1332" w:type="dxa"/>
          </w:tcPr>
          <w:p w:rsidR="00AE7271" w:rsidRPr="00C81A41" w:rsidRDefault="00AE7271" w:rsidP="00CD5C46">
            <w:pPr>
              <w:jc w:val="both"/>
              <w:rPr>
                <w:rFonts w:cs="B Zar"/>
                <w:b/>
                <w:bCs/>
                <w:rtl/>
              </w:rPr>
            </w:pPr>
          </w:p>
        </w:tc>
        <w:tc>
          <w:tcPr>
            <w:tcW w:w="1154" w:type="dxa"/>
          </w:tcPr>
          <w:p w:rsidR="00AE7271" w:rsidRPr="00C81A41" w:rsidRDefault="00AE7271" w:rsidP="00CD5C46">
            <w:pPr>
              <w:jc w:val="both"/>
              <w:rPr>
                <w:rFonts w:cs="B Zar"/>
                <w:b/>
                <w:bCs/>
                <w:rtl/>
              </w:rPr>
            </w:pPr>
          </w:p>
        </w:tc>
      </w:tr>
      <w:tr w:rsidR="00AE7271" w:rsidTr="0024282B">
        <w:trPr>
          <w:trHeight w:val="803"/>
          <w:jc w:val="center"/>
        </w:trPr>
        <w:tc>
          <w:tcPr>
            <w:tcW w:w="532" w:type="dxa"/>
            <w:tcBorders>
              <w:left w:val="single" w:sz="12" w:space="0" w:color="auto"/>
            </w:tcBorders>
            <w:shd w:val="clear" w:color="auto" w:fill="F2F2F2" w:themeFill="background1" w:themeFillShade="F2"/>
            <w:vAlign w:val="center"/>
          </w:tcPr>
          <w:p w:rsidR="00AE7271" w:rsidRPr="00A645A6" w:rsidRDefault="00AE7271" w:rsidP="00CD5C46">
            <w:pPr>
              <w:jc w:val="center"/>
              <w:rPr>
                <w:rFonts w:cs="B Nazanin"/>
                <w:b/>
                <w:bCs/>
                <w:rtl/>
              </w:rPr>
            </w:pPr>
            <w:r w:rsidRPr="00A645A6">
              <w:rPr>
                <w:rFonts w:cs="B Nazanin" w:hint="cs"/>
                <w:b/>
                <w:bCs/>
                <w:rtl/>
              </w:rPr>
              <w:t>3</w:t>
            </w:r>
          </w:p>
        </w:tc>
        <w:tc>
          <w:tcPr>
            <w:tcW w:w="4009" w:type="dxa"/>
            <w:gridSpan w:val="2"/>
            <w:vAlign w:val="center"/>
          </w:tcPr>
          <w:p w:rsidR="00AE7271" w:rsidRPr="003C20B9" w:rsidRDefault="00AE7271"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AE7271" w:rsidRPr="00A645A6" w:rsidRDefault="00AE7271" w:rsidP="00CD5C46">
            <w:pPr>
              <w:jc w:val="center"/>
              <w:rPr>
                <w:rFonts w:cs="B Nazanin"/>
                <w:b/>
                <w:bCs/>
                <w:rtl/>
              </w:rPr>
            </w:pPr>
          </w:p>
        </w:tc>
        <w:tc>
          <w:tcPr>
            <w:tcW w:w="1332" w:type="dxa"/>
          </w:tcPr>
          <w:p w:rsidR="00AE7271" w:rsidRPr="00C81A41" w:rsidRDefault="00AE7271" w:rsidP="00CD5C46">
            <w:pPr>
              <w:jc w:val="both"/>
              <w:rPr>
                <w:rFonts w:cs="B Zar"/>
                <w:b/>
                <w:bCs/>
                <w:rtl/>
              </w:rPr>
            </w:pPr>
          </w:p>
        </w:tc>
        <w:tc>
          <w:tcPr>
            <w:tcW w:w="1332" w:type="dxa"/>
          </w:tcPr>
          <w:p w:rsidR="00AE7271" w:rsidRPr="00C81A41" w:rsidRDefault="00AE7271" w:rsidP="00CD5C46">
            <w:pPr>
              <w:jc w:val="both"/>
              <w:rPr>
                <w:rFonts w:cs="B Zar"/>
                <w:b/>
                <w:bCs/>
                <w:rtl/>
              </w:rPr>
            </w:pPr>
          </w:p>
        </w:tc>
        <w:tc>
          <w:tcPr>
            <w:tcW w:w="1154" w:type="dxa"/>
          </w:tcPr>
          <w:p w:rsidR="00AE7271" w:rsidRPr="00C81A41" w:rsidRDefault="00AE7271" w:rsidP="00CD5C46">
            <w:pPr>
              <w:jc w:val="both"/>
              <w:rPr>
                <w:rFonts w:cs="B Zar"/>
                <w:b/>
                <w:bCs/>
                <w:rtl/>
              </w:rPr>
            </w:pPr>
          </w:p>
        </w:tc>
      </w:tr>
      <w:tr w:rsidR="00AE7271" w:rsidTr="0024282B">
        <w:trPr>
          <w:trHeight w:val="524"/>
          <w:jc w:val="center"/>
        </w:trPr>
        <w:tc>
          <w:tcPr>
            <w:tcW w:w="532" w:type="dxa"/>
            <w:tcBorders>
              <w:left w:val="single" w:sz="12" w:space="0" w:color="auto"/>
            </w:tcBorders>
            <w:shd w:val="clear" w:color="auto" w:fill="F2F2F2" w:themeFill="background1" w:themeFillShade="F2"/>
            <w:vAlign w:val="center"/>
          </w:tcPr>
          <w:p w:rsidR="00AE7271" w:rsidRPr="00A645A6" w:rsidRDefault="00AE7271" w:rsidP="00CD5C46">
            <w:pPr>
              <w:jc w:val="center"/>
              <w:rPr>
                <w:rFonts w:cs="B Nazanin"/>
                <w:b/>
                <w:bCs/>
                <w:rtl/>
              </w:rPr>
            </w:pPr>
            <w:r w:rsidRPr="00A645A6">
              <w:rPr>
                <w:rFonts w:cs="B Nazanin" w:hint="cs"/>
                <w:b/>
                <w:bCs/>
                <w:rtl/>
              </w:rPr>
              <w:t>4</w:t>
            </w:r>
          </w:p>
        </w:tc>
        <w:tc>
          <w:tcPr>
            <w:tcW w:w="4009" w:type="dxa"/>
            <w:gridSpan w:val="2"/>
            <w:vAlign w:val="center"/>
          </w:tcPr>
          <w:p w:rsidR="00AE7271" w:rsidRPr="003C20B9" w:rsidRDefault="00AE7271"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AE7271" w:rsidRPr="00A645A6" w:rsidRDefault="00AE7271" w:rsidP="00CD5C46">
            <w:pPr>
              <w:jc w:val="center"/>
              <w:rPr>
                <w:rFonts w:cs="B Nazanin"/>
                <w:b/>
                <w:bCs/>
                <w:rtl/>
              </w:rPr>
            </w:pPr>
          </w:p>
        </w:tc>
        <w:tc>
          <w:tcPr>
            <w:tcW w:w="1332" w:type="dxa"/>
          </w:tcPr>
          <w:p w:rsidR="00AE7271" w:rsidRPr="00C81A41" w:rsidRDefault="00AE7271" w:rsidP="00CD5C46">
            <w:pPr>
              <w:autoSpaceDE w:val="0"/>
              <w:autoSpaceDN w:val="0"/>
              <w:adjustRightInd w:val="0"/>
              <w:jc w:val="both"/>
              <w:rPr>
                <w:rFonts w:ascii="BZar" w:cs="B Zar"/>
                <w:b/>
                <w:bCs/>
                <w:rtl/>
              </w:rPr>
            </w:pPr>
          </w:p>
        </w:tc>
        <w:tc>
          <w:tcPr>
            <w:tcW w:w="1332" w:type="dxa"/>
          </w:tcPr>
          <w:p w:rsidR="00AE7271" w:rsidRPr="00C81A41" w:rsidRDefault="00AE7271" w:rsidP="00CD5C46">
            <w:pPr>
              <w:autoSpaceDE w:val="0"/>
              <w:autoSpaceDN w:val="0"/>
              <w:adjustRightInd w:val="0"/>
              <w:jc w:val="both"/>
              <w:rPr>
                <w:rFonts w:ascii="BZar" w:cs="B Zar"/>
                <w:b/>
                <w:bCs/>
                <w:rtl/>
              </w:rPr>
            </w:pPr>
          </w:p>
        </w:tc>
        <w:tc>
          <w:tcPr>
            <w:tcW w:w="1154" w:type="dxa"/>
            <w:tcBorders>
              <w:right w:val="single" w:sz="2" w:space="0" w:color="auto"/>
            </w:tcBorders>
          </w:tcPr>
          <w:p w:rsidR="00AE7271" w:rsidRPr="00C81A41" w:rsidRDefault="00AE7271" w:rsidP="00CD5C46">
            <w:pPr>
              <w:autoSpaceDE w:val="0"/>
              <w:autoSpaceDN w:val="0"/>
              <w:adjustRightInd w:val="0"/>
              <w:jc w:val="both"/>
              <w:rPr>
                <w:rFonts w:ascii="BZar" w:cs="B Zar"/>
                <w:b/>
                <w:bCs/>
                <w:rtl/>
              </w:rPr>
            </w:pPr>
          </w:p>
        </w:tc>
      </w:tr>
      <w:tr w:rsidR="00AE7271"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AE7271" w:rsidRDefault="00AE7271"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E7271" w:rsidRPr="00C81A41" w:rsidRDefault="00AE7271"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F3108D">
        <w:rPr>
          <w:rFonts w:cs="B Titr" w:hint="cs"/>
          <w:rtl/>
        </w:rPr>
        <w:t>توليد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B4687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B4687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B4687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B4687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B4687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B46879">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E23C4E">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چهار کار در پنج سال گذشته، متناسب 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P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F3108D">
        <w:rPr>
          <w:rFonts w:cs="B Titr" w:hint="cs"/>
          <w:b/>
          <w:bCs/>
          <w:rtl/>
        </w:rPr>
        <w:t>توليد كننده</w:t>
      </w:r>
      <w:r>
        <w:rPr>
          <w:rFonts w:cs="B Titr" w:hint="cs"/>
          <w:b/>
          <w:bCs/>
          <w:rtl/>
        </w:rPr>
        <w:t>:</w:t>
      </w:r>
    </w:p>
    <w:p w:rsidR="005D2A2B" w:rsidRDefault="005D2A2B"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F3108D">
        <w:rPr>
          <w:rFonts w:cs="B Nazanin" w:hint="cs"/>
          <w:b/>
          <w:bCs/>
          <w:sz w:val="24"/>
          <w:szCs w:val="24"/>
          <w:rtl/>
        </w:rPr>
        <w:t>توليد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24282B"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24282B"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E23C4E" w:rsidRDefault="00A76C36" w:rsidP="00A76C36">
      <w:pPr>
        <w:numPr>
          <w:ilvl w:val="0"/>
          <w:numId w:val="10"/>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r w:rsidR="000720B8">
        <w:rPr>
          <w:rFonts w:ascii="Calibri" w:eastAsia="Calibri" w:hAnsi="Calibri" w:cs="B Nazanin" w:hint="cs"/>
          <w:b/>
          <w:bCs/>
          <w:sz w:val="24"/>
          <w:szCs w:val="24"/>
          <w:rtl/>
        </w:rPr>
        <w:t xml:space="preserve">. </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F3108D">
        <w:rPr>
          <w:rFonts w:cs="B Titr" w:hint="cs"/>
          <w:rtl/>
        </w:rPr>
        <w:t>توليد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24282B" w:rsidRDefault="00FB0F92" w:rsidP="00C858F1">
      <w:pPr>
        <w:pStyle w:val="ListParagraph"/>
        <w:numPr>
          <w:ilvl w:val="0"/>
          <w:numId w:val="4"/>
        </w:numPr>
        <w:ind w:left="337"/>
        <w:rPr>
          <w:rFonts w:cs="B Nazanin"/>
          <w:sz w:val="24"/>
          <w:szCs w:val="24"/>
        </w:rPr>
      </w:pPr>
      <w:r w:rsidRPr="0024282B">
        <w:rPr>
          <w:rFonts w:cs="B Nazanin" w:hint="cs"/>
          <w:sz w:val="24"/>
          <w:szCs w:val="24"/>
          <w:rtl/>
        </w:rPr>
        <w:t xml:space="preserve">به منظور کسب حداکثر امتیاز این بخش </w:t>
      </w:r>
      <w:r w:rsidR="00871A8D" w:rsidRPr="0024282B">
        <w:rPr>
          <w:rFonts w:cs="B Nazanin" w:hint="cs"/>
          <w:sz w:val="24"/>
          <w:szCs w:val="24"/>
          <w:rtl/>
        </w:rPr>
        <w:t xml:space="preserve"> قرار داد هاي تامين </w:t>
      </w:r>
      <w:r w:rsidR="0024282B" w:rsidRPr="0024282B">
        <w:rPr>
          <w:rFonts w:cs="B Nazanin" w:hint="cs"/>
          <w:sz w:val="24"/>
          <w:szCs w:val="24"/>
          <w:rtl/>
        </w:rPr>
        <w:t xml:space="preserve">و ساخت </w:t>
      </w:r>
      <w:r w:rsidR="00C858F1">
        <w:rPr>
          <w:rFonts w:cs="Yagut"/>
          <w:b/>
          <w:bCs/>
          <w:color w:val="FF0000"/>
          <w:sz w:val="28"/>
          <w:szCs w:val="28"/>
        </w:rPr>
        <w:t>GASKET</w:t>
      </w:r>
      <w:r w:rsidR="000720B8" w:rsidRPr="0024282B">
        <w:rPr>
          <w:rFonts w:cs="B Nazanin" w:hint="cs"/>
          <w:sz w:val="24"/>
          <w:szCs w:val="24"/>
          <w:rtl/>
        </w:rPr>
        <w:t xml:space="preserve"> </w:t>
      </w:r>
      <w:r w:rsidR="002B7419" w:rsidRPr="0024282B">
        <w:rPr>
          <w:rFonts w:cs="B Nazanin" w:hint="cs"/>
          <w:sz w:val="24"/>
          <w:szCs w:val="24"/>
          <w:rtl/>
        </w:rPr>
        <w:t>ا</w:t>
      </w:r>
      <w:r w:rsidR="00871A8D" w:rsidRPr="0024282B">
        <w:rPr>
          <w:rFonts w:cs="B Nazanin" w:hint="cs"/>
          <w:sz w:val="24"/>
          <w:szCs w:val="24"/>
          <w:rtl/>
        </w:rPr>
        <w:t xml:space="preserve">رائه گردد  </w:t>
      </w:r>
      <w:r w:rsidRPr="0024282B">
        <w:rPr>
          <w:rFonts w:cs="B Nazanin" w:hint="cs"/>
          <w:sz w:val="24"/>
          <w:szCs w:val="24"/>
          <w:rtl/>
        </w:rPr>
        <w:t>( چهار کار مشابه درپنج  سال گذشته)..</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42741" w:rsidRPr="00E42741" w:rsidRDefault="00E42741" w:rsidP="00E42741">
      <w:pPr>
        <w:ind w:left="-23"/>
        <w:rPr>
          <w:rFonts w:cs="B Nazanin"/>
          <w:sz w:val="24"/>
          <w:szCs w:val="24"/>
        </w:rPr>
      </w:pP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F3108D">
        <w:rPr>
          <w:rFonts w:cs="B Titr" w:hint="cs"/>
          <w:rtl/>
        </w:rPr>
        <w:t>توليد كننده</w:t>
      </w:r>
      <w:r w:rsidRPr="00204DC5">
        <w:rPr>
          <w:rFonts w:cs="B Titr" w:hint="cs"/>
          <w:rtl/>
        </w:rPr>
        <w:t>:</w:t>
      </w:r>
    </w:p>
    <w:p w:rsidR="00563181" w:rsidRDefault="00563181" w:rsidP="00450AAA">
      <w:pPr>
        <w:spacing w:line="240" w:lineRule="auto"/>
        <w:jc w:val="both"/>
        <w:rPr>
          <w:rFonts w:cs="B Titr"/>
          <w:rtl/>
        </w:rPr>
      </w:pPr>
    </w:p>
    <w:p w:rsidR="00CE4596" w:rsidRDefault="00CE4596" w:rsidP="00450AAA">
      <w:pPr>
        <w:spacing w:line="240" w:lineRule="auto"/>
        <w:jc w:val="both"/>
        <w:rPr>
          <w:rFonts w:cs="B Titr"/>
          <w:rtl/>
        </w:rPr>
      </w:pP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720B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720B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4282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0720B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F3108D">
        <w:rPr>
          <w:rFonts w:cs="B Titr" w:hint="cs"/>
          <w:rtl/>
        </w:rPr>
        <w:t>توليد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 xml:space="preserve">امضاء و مهر </w:t>
      </w:r>
      <w:r w:rsidR="00F3108D">
        <w:rPr>
          <w:rFonts w:cs="B Titr" w:hint="cs"/>
          <w:sz w:val="20"/>
          <w:szCs w:val="20"/>
          <w:rtl/>
        </w:rPr>
        <w:t>توليد كننده</w:t>
      </w:r>
      <w:r w:rsidRPr="007D7508">
        <w:rPr>
          <w:rFonts w:cs="B Titr" w:hint="cs"/>
          <w:sz w:val="20"/>
          <w:szCs w:val="20"/>
          <w:rtl/>
        </w:rPr>
        <w:t xml:space="preserve">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A0A" w:rsidRDefault="004A4A0A" w:rsidP="007170AF">
      <w:pPr>
        <w:spacing w:after="0" w:line="240" w:lineRule="auto"/>
      </w:pPr>
      <w:r>
        <w:separator/>
      </w:r>
    </w:p>
  </w:endnote>
  <w:endnote w:type="continuationSeparator" w:id="1">
    <w:p w:rsidR="004A4A0A" w:rsidRDefault="004A4A0A"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E7271" w:rsidRDefault="003844A3">
        <w:pPr>
          <w:pStyle w:val="Footer"/>
          <w:jc w:val="center"/>
        </w:pPr>
        <w:fldSimple w:instr=" PAGE   \* MERGEFORMAT ">
          <w:r w:rsidR="00B46879">
            <w:rPr>
              <w:noProof/>
              <w:rtl/>
            </w:rPr>
            <w:t>10</w:t>
          </w:r>
        </w:fldSimple>
      </w:p>
    </w:sdtContent>
  </w:sdt>
  <w:p w:rsidR="00AE7271" w:rsidRDefault="00AE72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A0A" w:rsidRDefault="004A4A0A" w:rsidP="007170AF">
      <w:pPr>
        <w:spacing w:after="0" w:line="240" w:lineRule="auto"/>
      </w:pPr>
      <w:r>
        <w:separator/>
      </w:r>
    </w:p>
  </w:footnote>
  <w:footnote w:type="continuationSeparator" w:id="1">
    <w:p w:rsidR="004A4A0A" w:rsidRDefault="004A4A0A"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71" w:rsidRDefault="003844A3">
    <w:pPr>
      <w:pStyle w:val="Header"/>
    </w:pPr>
    <w:r>
      <w:rPr>
        <w:noProof/>
      </w:rPr>
      <w:pict>
        <v:roundrect id="_x0000_s13318" style="position:absolute;left:0;text-align:left;margin-left:1.75pt;margin-top:-4.15pt;width:738.75pt;height:63pt;z-index:251658240" arcsize="10923f">
          <v:textbox style="mso-next-textbox:#_x0000_s13318">
            <w:txbxContent>
              <w:p w:rsidR="00AE7271" w:rsidRDefault="00AE7271"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20B8"/>
    <w:rsid w:val="00077C39"/>
    <w:rsid w:val="0008310A"/>
    <w:rsid w:val="00093912"/>
    <w:rsid w:val="00095669"/>
    <w:rsid w:val="00096F8D"/>
    <w:rsid w:val="000A388A"/>
    <w:rsid w:val="000B3A8A"/>
    <w:rsid w:val="000E1E79"/>
    <w:rsid w:val="000E557B"/>
    <w:rsid w:val="000F1258"/>
    <w:rsid w:val="000F571A"/>
    <w:rsid w:val="001023CE"/>
    <w:rsid w:val="00122A00"/>
    <w:rsid w:val="00131C13"/>
    <w:rsid w:val="00133824"/>
    <w:rsid w:val="00145DA1"/>
    <w:rsid w:val="001524F2"/>
    <w:rsid w:val="001526D7"/>
    <w:rsid w:val="00166A1D"/>
    <w:rsid w:val="001865B8"/>
    <w:rsid w:val="001920A5"/>
    <w:rsid w:val="00196494"/>
    <w:rsid w:val="001A60A5"/>
    <w:rsid w:val="001B0452"/>
    <w:rsid w:val="001D2622"/>
    <w:rsid w:val="001E0F1A"/>
    <w:rsid w:val="001E2AF9"/>
    <w:rsid w:val="001E7CA8"/>
    <w:rsid w:val="001F1792"/>
    <w:rsid w:val="001F4A56"/>
    <w:rsid w:val="001F514E"/>
    <w:rsid w:val="001F671D"/>
    <w:rsid w:val="0020199E"/>
    <w:rsid w:val="00202DCD"/>
    <w:rsid w:val="00204DC5"/>
    <w:rsid w:val="002070F7"/>
    <w:rsid w:val="002073A4"/>
    <w:rsid w:val="0021206E"/>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43D4C"/>
    <w:rsid w:val="0035491A"/>
    <w:rsid w:val="00367C18"/>
    <w:rsid w:val="00367C8C"/>
    <w:rsid w:val="00377CD7"/>
    <w:rsid w:val="003844A3"/>
    <w:rsid w:val="00385FDD"/>
    <w:rsid w:val="00387510"/>
    <w:rsid w:val="003902EF"/>
    <w:rsid w:val="00393242"/>
    <w:rsid w:val="003A002C"/>
    <w:rsid w:val="003A339F"/>
    <w:rsid w:val="003C20B9"/>
    <w:rsid w:val="003D1BF0"/>
    <w:rsid w:val="003D6007"/>
    <w:rsid w:val="003E1D77"/>
    <w:rsid w:val="003E1EC4"/>
    <w:rsid w:val="003E33D2"/>
    <w:rsid w:val="003E7FD2"/>
    <w:rsid w:val="003F6593"/>
    <w:rsid w:val="003F79BD"/>
    <w:rsid w:val="00401556"/>
    <w:rsid w:val="00405965"/>
    <w:rsid w:val="00416C2E"/>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4A0A"/>
    <w:rsid w:val="004A5986"/>
    <w:rsid w:val="004A73A2"/>
    <w:rsid w:val="004D3F45"/>
    <w:rsid w:val="004D4537"/>
    <w:rsid w:val="004E38A4"/>
    <w:rsid w:val="004F5672"/>
    <w:rsid w:val="00500CD2"/>
    <w:rsid w:val="00502DD0"/>
    <w:rsid w:val="005112B6"/>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28CC"/>
    <w:rsid w:val="005939C1"/>
    <w:rsid w:val="0059470C"/>
    <w:rsid w:val="0059614D"/>
    <w:rsid w:val="005974B7"/>
    <w:rsid w:val="005A024E"/>
    <w:rsid w:val="005D0A7E"/>
    <w:rsid w:val="005D2A2B"/>
    <w:rsid w:val="005D3562"/>
    <w:rsid w:val="005F07F3"/>
    <w:rsid w:val="005F4C1F"/>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5D9E"/>
    <w:rsid w:val="007046B8"/>
    <w:rsid w:val="0070607C"/>
    <w:rsid w:val="00710530"/>
    <w:rsid w:val="0071538B"/>
    <w:rsid w:val="007170AF"/>
    <w:rsid w:val="00717860"/>
    <w:rsid w:val="007268AD"/>
    <w:rsid w:val="00727165"/>
    <w:rsid w:val="00736C1E"/>
    <w:rsid w:val="00740731"/>
    <w:rsid w:val="0076692C"/>
    <w:rsid w:val="00777963"/>
    <w:rsid w:val="00783624"/>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25F3"/>
    <w:rsid w:val="008E32DD"/>
    <w:rsid w:val="008F4700"/>
    <w:rsid w:val="0090151F"/>
    <w:rsid w:val="00901C2D"/>
    <w:rsid w:val="00902A99"/>
    <w:rsid w:val="00926C52"/>
    <w:rsid w:val="009357D3"/>
    <w:rsid w:val="00941FEE"/>
    <w:rsid w:val="00943639"/>
    <w:rsid w:val="0094728A"/>
    <w:rsid w:val="00950831"/>
    <w:rsid w:val="00951CEA"/>
    <w:rsid w:val="00965DA1"/>
    <w:rsid w:val="00967E06"/>
    <w:rsid w:val="00973EEF"/>
    <w:rsid w:val="009871BB"/>
    <w:rsid w:val="0099052B"/>
    <w:rsid w:val="009936FF"/>
    <w:rsid w:val="009947C3"/>
    <w:rsid w:val="009A1C0D"/>
    <w:rsid w:val="009A4648"/>
    <w:rsid w:val="009A6DC1"/>
    <w:rsid w:val="009B1824"/>
    <w:rsid w:val="009B6DB3"/>
    <w:rsid w:val="009C13A6"/>
    <w:rsid w:val="009C55F8"/>
    <w:rsid w:val="009C6729"/>
    <w:rsid w:val="009D5205"/>
    <w:rsid w:val="009D5350"/>
    <w:rsid w:val="009E1682"/>
    <w:rsid w:val="009E27CB"/>
    <w:rsid w:val="009E7792"/>
    <w:rsid w:val="009F3B65"/>
    <w:rsid w:val="009F6B73"/>
    <w:rsid w:val="00A00B6A"/>
    <w:rsid w:val="00A00CAE"/>
    <w:rsid w:val="00A112E3"/>
    <w:rsid w:val="00A126BF"/>
    <w:rsid w:val="00A1490C"/>
    <w:rsid w:val="00A16D90"/>
    <w:rsid w:val="00A24FBC"/>
    <w:rsid w:val="00A34866"/>
    <w:rsid w:val="00A358B3"/>
    <w:rsid w:val="00A51C8A"/>
    <w:rsid w:val="00A56737"/>
    <w:rsid w:val="00A61E78"/>
    <w:rsid w:val="00A645A6"/>
    <w:rsid w:val="00A70A28"/>
    <w:rsid w:val="00A73DA3"/>
    <w:rsid w:val="00A76C36"/>
    <w:rsid w:val="00A83043"/>
    <w:rsid w:val="00A90D79"/>
    <w:rsid w:val="00A90FD9"/>
    <w:rsid w:val="00A92533"/>
    <w:rsid w:val="00A9283B"/>
    <w:rsid w:val="00A94FAD"/>
    <w:rsid w:val="00AA2A07"/>
    <w:rsid w:val="00AA3A35"/>
    <w:rsid w:val="00AA415A"/>
    <w:rsid w:val="00AB080E"/>
    <w:rsid w:val="00AB383D"/>
    <w:rsid w:val="00AB5917"/>
    <w:rsid w:val="00AC06E8"/>
    <w:rsid w:val="00AD79BA"/>
    <w:rsid w:val="00AE36AB"/>
    <w:rsid w:val="00AE70B3"/>
    <w:rsid w:val="00AE7271"/>
    <w:rsid w:val="00AE73FE"/>
    <w:rsid w:val="00B001BA"/>
    <w:rsid w:val="00B057DE"/>
    <w:rsid w:val="00B074AF"/>
    <w:rsid w:val="00B07930"/>
    <w:rsid w:val="00B34465"/>
    <w:rsid w:val="00B43C3C"/>
    <w:rsid w:val="00B43C4D"/>
    <w:rsid w:val="00B45D49"/>
    <w:rsid w:val="00B46879"/>
    <w:rsid w:val="00B502F2"/>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5C8F"/>
    <w:rsid w:val="00BE715C"/>
    <w:rsid w:val="00BF56A7"/>
    <w:rsid w:val="00BF77C7"/>
    <w:rsid w:val="00C04A73"/>
    <w:rsid w:val="00C06924"/>
    <w:rsid w:val="00C07A64"/>
    <w:rsid w:val="00C12999"/>
    <w:rsid w:val="00C131D4"/>
    <w:rsid w:val="00C22211"/>
    <w:rsid w:val="00C32689"/>
    <w:rsid w:val="00C36E33"/>
    <w:rsid w:val="00C40D7E"/>
    <w:rsid w:val="00C44D17"/>
    <w:rsid w:val="00C555E8"/>
    <w:rsid w:val="00C60ACA"/>
    <w:rsid w:val="00C61383"/>
    <w:rsid w:val="00C662ED"/>
    <w:rsid w:val="00C748EE"/>
    <w:rsid w:val="00C81516"/>
    <w:rsid w:val="00C81A41"/>
    <w:rsid w:val="00C84864"/>
    <w:rsid w:val="00C858F1"/>
    <w:rsid w:val="00C87928"/>
    <w:rsid w:val="00C924E1"/>
    <w:rsid w:val="00CA1015"/>
    <w:rsid w:val="00CB282B"/>
    <w:rsid w:val="00CB4660"/>
    <w:rsid w:val="00CB536F"/>
    <w:rsid w:val="00CB6908"/>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08D"/>
    <w:rsid w:val="00F3117E"/>
    <w:rsid w:val="00F34AFA"/>
    <w:rsid w:val="00F352C4"/>
    <w:rsid w:val="00F42C62"/>
    <w:rsid w:val="00F552D8"/>
    <w:rsid w:val="00F55E52"/>
    <w:rsid w:val="00F62111"/>
    <w:rsid w:val="00F65279"/>
    <w:rsid w:val="00F667C3"/>
    <w:rsid w:val="00F74F41"/>
    <w:rsid w:val="00F8261E"/>
    <w:rsid w:val="00F835F4"/>
    <w:rsid w:val="00F94874"/>
    <w:rsid w:val="00F97D8C"/>
    <w:rsid w:val="00FA07E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4</cp:revision>
  <cp:lastPrinted>2020-04-14T06:41:00Z</cp:lastPrinted>
  <dcterms:created xsi:type="dcterms:W3CDTF">2020-06-08T09:02:00Z</dcterms:created>
  <dcterms:modified xsi:type="dcterms:W3CDTF">2020-06-12T04:22:00Z</dcterms:modified>
</cp:coreProperties>
</file>