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5"/>
        <w:tblW w:w="12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2634"/>
      </w:tblGrid>
      <w:tr w:rsidR="00083096" w:rsidTr="00083096">
        <w:trPr>
          <w:trHeight w:val="1450"/>
        </w:trPr>
        <w:tc>
          <w:tcPr>
            <w:tcW w:w="12634" w:type="dxa"/>
          </w:tcPr>
          <w:p w:rsidR="00083096" w:rsidRDefault="00083096" w:rsidP="00083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</w:t>
            </w:r>
          </w:p>
          <w:p w:rsidR="00450976" w:rsidRDefault="00083096" w:rsidP="00450976">
            <w:pPr>
              <w:bidi/>
              <w:jc w:val="center"/>
              <w:rPr>
                <w:rFonts w:cs="Titr"/>
                <w:b/>
                <w:bCs/>
                <w:sz w:val="42"/>
                <w:szCs w:val="42"/>
                <w:u w:val="single"/>
                <w:rtl/>
              </w:rPr>
            </w:pPr>
            <w:r w:rsidRPr="00083096">
              <w:rPr>
                <w:rFonts w:cs="Titr" w:hint="cs"/>
                <w:b/>
                <w:bCs/>
                <w:noProof/>
                <w:sz w:val="42"/>
                <w:szCs w:val="42"/>
                <w:u w:val="single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6968490</wp:posOffset>
                  </wp:positionH>
                  <wp:positionV relativeFrom="paragraph">
                    <wp:posOffset>411480</wp:posOffset>
                  </wp:positionV>
                  <wp:extent cx="847725" cy="666750"/>
                  <wp:effectExtent l="19050" t="0" r="9525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083096">
              <w:rPr>
                <w:rFonts w:cs="Titr" w:hint="cs"/>
                <w:b/>
                <w:bCs/>
                <w:sz w:val="42"/>
                <w:szCs w:val="42"/>
                <w:u w:val="single"/>
                <w:rtl/>
              </w:rPr>
              <w:t xml:space="preserve">آگهي </w:t>
            </w:r>
            <w:r w:rsidRPr="00083096">
              <w:rPr>
                <w:rFonts w:cs="Titr" w:hint="cs"/>
                <w:b/>
                <w:bCs/>
                <w:sz w:val="42"/>
                <w:szCs w:val="42"/>
                <w:u w:val="single"/>
                <w:rtl/>
                <w:lang w:bidi="fa-IR"/>
              </w:rPr>
              <w:t>فراخوان</w:t>
            </w:r>
            <w:r w:rsidRPr="00083096">
              <w:rPr>
                <w:rFonts w:cs="Titr" w:hint="cs"/>
                <w:b/>
                <w:bCs/>
                <w:sz w:val="42"/>
                <w:szCs w:val="42"/>
                <w:u w:val="single"/>
                <w:rtl/>
              </w:rPr>
              <w:t xml:space="preserve"> عمومي ثبت نام در سامانه مديريت  مناقصات و قراردادهاي</w:t>
            </w:r>
          </w:p>
          <w:p w:rsidR="00083096" w:rsidRPr="00083096" w:rsidRDefault="00083096" w:rsidP="00450976">
            <w:pPr>
              <w:bidi/>
              <w:jc w:val="center"/>
              <w:rPr>
                <w:sz w:val="42"/>
                <w:szCs w:val="42"/>
                <w:u w:val="single"/>
                <w:rtl/>
                <w:lang w:bidi="fa-IR"/>
              </w:rPr>
            </w:pPr>
            <w:r w:rsidRPr="00450976">
              <w:rPr>
                <w:rFonts w:cs="Titr" w:hint="cs"/>
                <w:b/>
                <w:bCs/>
                <w:sz w:val="42"/>
                <w:szCs w:val="42"/>
                <w:rtl/>
              </w:rPr>
              <w:t xml:space="preserve"> شركت</w:t>
            </w:r>
            <w:r w:rsidRPr="00257863">
              <w:rPr>
                <w:rFonts w:cs="Titr" w:hint="cs"/>
                <w:b/>
                <w:bCs/>
                <w:sz w:val="42"/>
                <w:szCs w:val="42"/>
                <w:rtl/>
              </w:rPr>
              <w:t xml:space="preserve"> مجتمع گاز پارس جنوبي</w:t>
            </w:r>
          </w:p>
          <w:p w:rsidR="00083096" w:rsidRDefault="00083096" w:rsidP="00083096">
            <w:pPr>
              <w:bidi/>
              <w:ind w:left="279"/>
              <w:jc w:val="center"/>
              <w:rPr>
                <w:rFonts w:cs="Yagut"/>
              </w:rPr>
            </w:pPr>
            <w:r>
              <w:rPr>
                <w:rFonts w:cs="Titr" w:hint="cs"/>
                <w:color w:val="FF0000"/>
                <w:sz w:val="22"/>
                <w:szCs w:val="22"/>
                <w:rtl/>
              </w:rPr>
              <w:t xml:space="preserve">               </w:t>
            </w:r>
          </w:p>
          <w:p w:rsidR="00083096" w:rsidRPr="00083096" w:rsidRDefault="00083096" w:rsidP="00083096">
            <w:pPr>
              <w:bidi/>
              <w:rPr>
                <w:rFonts w:cs="Mitra"/>
                <w:b/>
                <w:bCs/>
                <w:sz w:val="2"/>
                <w:szCs w:val="2"/>
                <w:rtl/>
              </w:rPr>
            </w:pPr>
          </w:p>
          <w:p w:rsidR="00083096" w:rsidRPr="00242986" w:rsidRDefault="00083096" w:rsidP="00083096">
            <w:pPr>
              <w:bidi/>
              <w:rPr>
                <w:b/>
                <w:bCs/>
              </w:rPr>
            </w:pPr>
            <w:r w:rsidRPr="00242986">
              <w:rPr>
                <w:rFonts w:cs="Mitra" w:hint="cs"/>
                <w:b/>
                <w:bCs/>
                <w:sz w:val="16"/>
                <w:szCs w:val="16"/>
                <w:rtl/>
              </w:rPr>
              <w:t>شركت مجتمع گاز پارس جنوبي</w:t>
            </w:r>
          </w:p>
        </w:tc>
      </w:tr>
      <w:tr w:rsidR="00083096" w:rsidRPr="00204DDD" w:rsidTr="00083096">
        <w:trPr>
          <w:trHeight w:val="3249"/>
        </w:trPr>
        <w:tc>
          <w:tcPr>
            <w:tcW w:w="12634" w:type="dxa"/>
          </w:tcPr>
          <w:p w:rsidR="00103CD0" w:rsidRDefault="00083096" w:rsidP="00103CD0">
            <w:pPr>
              <w:bidi/>
              <w:jc w:val="both"/>
              <w:rPr>
                <w:rFonts w:cs="Titr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 xml:space="preserve"> شركت مجتمع گاز پارس جنوبي</w:t>
            </w:r>
            <w:r w:rsidR="00257863"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>در نظر دارد</w:t>
            </w:r>
            <w:r w:rsidR="00257863"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 xml:space="preserve"> از ابتداي سال 1398</w:t>
            </w:r>
            <w:r w:rsidRPr="00F06D7E"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 xml:space="preserve"> تمامي مناقصات</w:t>
            </w:r>
            <w:r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257863"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>ستاد و پالايشگاه‌هاي زيرمجموعه</w:t>
            </w:r>
            <w:r w:rsidR="00103CD0"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 xml:space="preserve"> را</w:t>
            </w:r>
            <w:r w:rsidR="00257863"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>به صورت الكترونيكي و</w:t>
            </w:r>
            <w:r w:rsidRPr="00F06D7E"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 xml:space="preserve"> از طريق </w:t>
            </w:r>
            <w:r w:rsidR="00103CD0"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>"</w:t>
            </w:r>
            <w:r w:rsidRPr="00F06D7E"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>سامانه مديريت مناقصات و قراردادها</w:t>
            </w:r>
            <w:r w:rsidR="00103CD0"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>"</w:t>
            </w:r>
            <w:r w:rsidRPr="00F06D7E"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 xml:space="preserve"> به آدرس: </w:t>
            </w:r>
            <w:r w:rsidRPr="00F06D7E">
              <w:rPr>
                <w:rFonts w:cs="Titr"/>
                <w:b/>
                <w:bCs/>
                <w:sz w:val="36"/>
                <w:szCs w:val="36"/>
                <w:lang w:bidi="fa-IR"/>
              </w:rPr>
              <w:t xml:space="preserve"> </w:t>
            </w:r>
            <w:hyperlink r:id="rId7" w:history="1">
              <w:r w:rsidRPr="00F06D7E">
                <w:rPr>
                  <w:rFonts w:cs="Titr"/>
                  <w:b/>
                  <w:bCs/>
                  <w:sz w:val="36"/>
                  <w:szCs w:val="36"/>
                  <w:lang w:bidi="fa-IR"/>
                </w:rPr>
                <w:t>WWW.SPGC.IR</w:t>
              </w:r>
            </w:hyperlink>
            <w:r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 xml:space="preserve">يا </w:t>
            </w:r>
            <w:r w:rsidRPr="00F06D7E">
              <w:rPr>
                <w:rFonts w:cs="Titr"/>
                <w:b/>
                <w:bCs/>
                <w:sz w:val="36"/>
                <w:szCs w:val="36"/>
                <w:lang w:bidi="fa-IR"/>
              </w:rPr>
              <w:t xml:space="preserve"> </w:t>
            </w:r>
            <w:hyperlink r:id="rId8" w:history="1">
              <w:r w:rsidRPr="00F06D7E">
                <w:rPr>
                  <w:rFonts w:cs="Titr"/>
                  <w:b/>
                  <w:bCs/>
                  <w:sz w:val="36"/>
                  <w:szCs w:val="36"/>
                  <w:lang w:bidi="fa-IR"/>
                </w:rPr>
                <w:t>WWW.TENDER.SPGC.IR</w:t>
              </w:r>
              <w:r w:rsidRPr="00F06D7E">
                <w:rPr>
                  <w:rFonts w:cs="Titr" w:hint="cs"/>
                  <w:b/>
                  <w:bCs/>
                  <w:sz w:val="36"/>
                  <w:szCs w:val="36"/>
                  <w:rtl/>
                  <w:lang w:bidi="fa-IR"/>
                </w:rPr>
                <w:t>برگزار</w:t>
              </w:r>
            </w:hyperlink>
            <w:r w:rsidRPr="00F06D7E"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>نمايد.</w:t>
            </w:r>
          </w:p>
          <w:p w:rsidR="00083096" w:rsidRDefault="00083096" w:rsidP="00103CD0">
            <w:pPr>
              <w:bidi/>
              <w:jc w:val="both"/>
              <w:rPr>
                <w:rFonts w:cs="Titr"/>
                <w:b/>
                <w:bCs/>
                <w:sz w:val="36"/>
                <w:szCs w:val="36"/>
                <w:rtl/>
                <w:lang w:bidi="fa-IR"/>
              </w:rPr>
            </w:pPr>
            <w:r w:rsidRPr="00F06D7E"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>لذا كليه‌ي</w:t>
            </w:r>
            <w:r w:rsidR="00257863"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>مناقصه</w:t>
            </w:r>
            <w:r w:rsidR="00257863"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>‌</w:t>
            </w:r>
            <w:r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 xml:space="preserve">گران مي‌بايست </w:t>
            </w:r>
            <w:r w:rsidR="00103CD0"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 xml:space="preserve">درصورت تمايل </w:t>
            </w:r>
            <w:r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 xml:space="preserve">جهت اعلام آمادگي در مناقصات اين مجتمع، به تارنماي فوق مراجعه و از طريق سامانه موصوف </w:t>
            </w:r>
            <w:r w:rsidRPr="00F06D7E"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 xml:space="preserve">ثبت نام </w:t>
            </w:r>
            <w:r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 xml:space="preserve">نمايند. </w:t>
            </w:r>
          </w:p>
          <w:p w:rsidR="00083096" w:rsidRPr="00204DDD" w:rsidRDefault="00083096" w:rsidP="00450976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>شايان ذكر است از ابتداي سال جديد به مدارك و مستنداتي كه به صورت هارد كپي از طريق مناقصه</w:t>
            </w:r>
            <w:r w:rsidR="00450976"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>‌</w:t>
            </w:r>
            <w:r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 xml:space="preserve">گران ارائه مي‌گردد ترتيب اثر داده نخواهد شد.  </w:t>
            </w:r>
          </w:p>
        </w:tc>
      </w:tr>
      <w:tr w:rsidR="00083096" w:rsidTr="00083096">
        <w:tc>
          <w:tcPr>
            <w:tcW w:w="12634" w:type="dxa"/>
            <w:shd w:val="clear" w:color="auto" w:fill="FFFFFF"/>
          </w:tcPr>
          <w:p w:rsidR="00083096" w:rsidRDefault="00083096" w:rsidP="00083096">
            <w:pPr>
              <w:bidi/>
              <w:rPr>
                <w:rFonts w:cs="Titr" w:hint="cs"/>
                <w:b/>
                <w:bCs/>
                <w:sz w:val="30"/>
                <w:szCs w:val="30"/>
                <w:rtl/>
                <w:lang w:bidi="fa-IR"/>
              </w:rPr>
            </w:pPr>
            <w:r w:rsidRPr="00083096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جهت كسب اطلاعات بيشتر  به آدرس هاي: </w:t>
            </w:r>
            <w:r w:rsidRPr="00083096">
              <w:rPr>
                <w:rFonts w:cs="Titr"/>
                <w:b/>
                <w:bCs/>
                <w:sz w:val="22"/>
                <w:szCs w:val="22"/>
              </w:rPr>
              <w:t xml:space="preserve"> </w:t>
            </w:r>
            <w:hyperlink r:id="rId9" w:history="1">
              <w:r w:rsidRPr="00083096">
                <w:rPr>
                  <w:rStyle w:val="Hyperlink"/>
                  <w:rFonts w:cs="Titr"/>
                  <w:b/>
                  <w:bCs/>
                  <w:sz w:val="22"/>
                  <w:szCs w:val="22"/>
                </w:rPr>
                <w:t>WWW.SPGC.IR</w:t>
              </w:r>
            </w:hyperlink>
            <w:r w:rsidRPr="00083096">
              <w:rPr>
                <w:rFonts w:cs="Titr"/>
                <w:sz w:val="22"/>
                <w:szCs w:val="22"/>
              </w:rPr>
              <w:t xml:space="preserve"> </w:t>
            </w:r>
            <w:r w:rsidRPr="00083096">
              <w:rPr>
                <w:rStyle w:val="Hyperlink"/>
                <w:b/>
                <w:bCs/>
                <w:sz w:val="22"/>
                <w:szCs w:val="22"/>
              </w:rPr>
              <w:t xml:space="preserve">. </w:t>
            </w:r>
            <w:hyperlink r:id="rId10" w:history="1">
              <w:r w:rsidRPr="00083096">
                <w:rPr>
                  <w:rStyle w:val="Hyperlink"/>
                  <w:rFonts w:cs="Titr"/>
                  <w:b/>
                  <w:bCs/>
                  <w:sz w:val="22"/>
                  <w:szCs w:val="22"/>
                </w:rPr>
                <w:t>WWW.TENDER.BAZRASI.IR</w:t>
              </w:r>
            </w:hyperlink>
            <w:r w:rsidRPr="00083096">
              <w:rPr>
                <w:rFonts w:cs="Titr"/>
                <w:sz w:val="22"/>
                <w:szCs w:val="22"/>
              </w:rPr>
              <w:t xml:space="preserve"> </w:t>
            </w:r>
            <w:r w:rsidRPr="00083096">
              <w:rPr>
                <w:rStyle w:val="Hyperlink"/>
                <w:b/>
                <w:bCs/>
                <w:sz w:val="22"/>
                <w:szCs w:val="22"/>
              </w:rPr>
              <w:t xml:space="preserve">– </w:t>
            </w:r>
            <w:hyperlink r:id="rId11" w:history="1">
              <w:r w:rsidRPr="00083096">
                <w:rPr>
                  <w:rStyle w:val="Hyperlink"/>
                  <w:rFonts w:cs="Titr"/>
                  <w:b/>
                  <w:bCs/>
                  <w:sz w:val="22"/>
                  <w:szCs w:val="22"/>
                </w:rPr>
                <w:t>WWW.IETS.MPORG.IR</w:t>
              </w:r>
            </w:hyperlink>
            <w:r w:rsidRPr="00083096">
              <w:rPr>
                <w:rFonts w:cs="Titr"/>
                <w:sz w:val="22"/>
                <w:szCs w:val="22"/>
              </w:rPr>
              <w:t xml:space="preserve">     </w:t>
            </w:r>
            <w:r w:rsidRPr="00083096">
              <w:rPr>
                <w:rFonts w:cs="Titr" w:hint="cs"/>
                <w:b/>
                <w:bCs/>
                <w:sz w:val="22"/>
                <w:szCs w:val="22"/>
                <w:rtl/>
              </w:rPr>
              <w:t>مراجعه فرمائيد</w:t>
            </w:r>
          </w:p>
          <w:p w:rsidR="0042355E" w:rsidRPr="00A175D0" w:rsidRDefault="0042355E" w:rsidP="0042355E">
            <w:pPr>
              <w:bidi/>
              <w:rPr>
                <w:rFonts w:cs="Tit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30"/>
                <w:szCs w:val="30"/>
                <w:rtl/>
                <w:lang w:bidi="fa-IR"/>
              </w:rPr>
              <w:t>روابط عمومي شركت مجتمع گاز پارس جنوبي</w:t>
            </w:r>
          </w:p>
        </w:tc>
      </w:tr>
    </w:tbl>
    <w:p w:rsidR="00CB643E" w:rsidRDefault="00CB643E"/>
    <w:p w:rsidR="00992600" w:rsidRDefault="00992600"/>
    <w:p w:rsidR="00992600" w:rsidRDefault="00992600"/>
    <w:sectPr w:rsidR="00992600" w:rsidSect="00D97012">
      <w:footerReference w:type="even" r:id="rId12"/>
      <w:footerReference w:type="default" r:id="rId13"/>
      <w:pgSz w:w="15840" w:h="12240" w:orient="landscape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4A3" w:rsidRDefault="000534A3">
      <w:r>
        <w:separator/>
      </w:r>
    </w:p>
  </w:endnote>
  <w:endnote w:type="continuationSeparator" w:id="1">
    <w:p w:rsidR="000534A3" w:rsidRDefault="0005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62" w:rsidRDefault="00313714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41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162" w:rsidRDefault="009C4162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62" w:rsidRDefault="00313714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41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863">
      <w:rPr>
        <w:rStyle w:val="PageNumber"/>
        <w:noProof/>
      </w:rPr>
      <w:t>2</w:t>
    </w:r>
    <w:r>
      <w:rPr>
        <w:rStyle w:val="PageNumber"/>
      </w:rPr>
      <w:fldChar w:fldCharType="end"/>
    </w:r>
  </w:p>
  <w:p w:rsidR="009C4162" w:rsidRDefault="009C4162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4A3" w:rsidRDefault="000534A3">
      <w:r>
        <w:separator/>
      </w:r>
    </w:p>
  </w:footnote>
  <w:footnote w:type="continuationSeparator" w:id="1">
    <w:p w:rsidR="000534A3" w:rsidRDefault="00053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33715"/>
    <w:rsid w:val="00050881"/>
    <w:rsid w:val="000534A3"/>
    <w:rsid w:val="00055E99"/>
    <w:rsid w:val="00063801"/>
    <w:rsid w:val="00070017"/>
    <w:rsid w:val="00074F70"/>
    <w:rsid w:val="00083096"/>
    <w:rsid w:val="00083EC7"/>
    <w:rsid w:val="000876E3"/>
    <w:rsid w:val="0009106A"/>
    <w:rsid w:val="000A128B"/>
    <w:rsid w:val="000A3ACC"/>
    <w:rsid w:val="000A497B"/>
    <w:rsid w:val="000A528E"/>
    <w:rsid w:val="000B0527"/>
    <w:rsid w:val="000B0CBD"/>
    <w:rsid w:val="000B5FE5"/>
    <w:rsid w:val="000B6D93"/>
    <w:rsid w:val="000C34EE"/>
    <w:rsid w:val="000C68D7"/>
    <w:rsid w:val="000D02B5"/>
    <w:rsid w:val="000D03F7"/>
    <w:rsid w:val="000D1700"/>
    <w:rsid w:val="000D66E5"/>
    <w:rsid w:val="000D7CC9"/>
    <w:rsid w:val="000E294C"/>
    <w:rsid w:val="000E7B90"/>
    <w:rsid w:val="000F1C98"/>
    <w:rsid w:val="00103CD0"/>
    <w:rsid w:val="00113D93"/>
    <w:rsid w:val="00114F3C"/>
    <w:rsid w:val="001214CB"/>
    <w:rsid w:val="00121AD6"/>
    <w:rsid w:val="00122B00"/>
    <w:rsid w:val="00131859"/>
    <w:rsid w:val="00132579"/>
    <w:rsid w:val="0013426E"/>
    <w:rsid w:val="0014438C"/>
    <w:rsid w:val="00152830"/>
    <w:rsid w:val="00153412"/>
    <w:rsid w:val="00163AD1"/>
    <w:rsid w:val="001658F8"/>
    <w:rsid w:val="00177896"/>
    <w:rsid w:val="00182B7D"/>
    <w:rsid w:val="00185D2C"/>
    <w:rsid w:val="00193595"/>
    <w:rsid w:val="00197446"/>
    <w:rsid w:val="00197A4C"/>
    <w:rsid w:val="001A1FD5"/>
    <w:rsid w:val="001A5F3A"/>
    <w:rsid w:val="001C2B56"/>
    <w:rsid w:val="001C5DD1"/>
    <w:rsid w:val="001C7487"/>
    <w:rsid w:val="001E2CF1"/>
    <w:rsid w:val="001F0F89"/>
    <w:rsid w:val="001F523F"/>
    <w:rsid w:val="001F7D4C"/>
    <w:rsid w:val="00204DDD"/>
    <w:rsid w:val="002057F7"/>
    <w:rsid w:val="002152D4"/>
    <w:rsid w:val="00220B2A"/>
    <w:rsid w:val="00227FFC"/>
    <w:rsid w:val="00240F01"/>
    <w:rsid w:val="00242986"/>
    <w:rsid w:val="002439B3"/>
    <w:rsid w:val="0025152A"/>
    <w:rsid w:val="00252C97"/>
    <w:rsid w:val="00254495"/>
    <w:rsid w:val="00255A5C"/>
    <w:rsid w:val="00257863"/>
    <w:rsid w:val="002619BC"/>
    <w:rsid w:val="002622A1"/>
    <w:rsid w:val="00262373"/>
    <w:rsid w:val="002638AC"/>
    <w:rsid w:val="00264737"/>
    <w:rsid w:val="00271611"/>
    <w:rsid w:val="00273FE6"/>
    <w:rsid w:val="00275AC6"/>
    <w:rsid w:val="00281E77"/>
    <w:rsid w:val="002836AC"/>
    <w:rsid w:val="002911A4"/>
    <w:rsid w:val="00291A26"/>
    <w:rsid w:val="0029638C"/>
    <w:rsid w:val="002A4621"/>
    <w:rsid w:val="002C5BC7"/>
    <w:rsid w:val="002D1F65"/>
    <w:rsid w:val="002D2D10"/>
    <w:rsid w:val="002D3591"/>
    <w:rsid w:val="002E5BD0"/>
    <w:rsid w:val="002F03BA"/>
    <w:rsid w:val="002F3156"/>
    <w:rsid w:val="002F5184"/>
    <w:rsid w:val="002F6A91"/>
    <w:rsid w:val="003003A8"/>
    <w:rsid w:val="00300FF9"/>
    <w:rsid w:val="00301612"/>
    <w:rsid w:val="00301FE4"/>
    <w:rsid w:val="00313714"/>
    <w:rsid w:val="00315A4B"/>
    <w:rsid w:val="0032286A"/>
    <w:rsid w:val="00323183"/>
    <w:rsid w:val="0033031E"/>
    <w:rsid w:val="00340465"/>
    <w:rsid w:val="00360F22"/>
    <w:rsid w:val="00364A00"/>
    <w:rsid w:val="003759DD"/>
    <w:rsid w:val="00376E8E"/>
    <w:rsid w:val="0039413C"/>
    <w:rsid w:val="0039683E"/>
    <w:rsid w:val="00396E3C"/>
    <w:rsid w:val="003A1DD6"/>
    <w:rsid w:val="003A21D5"/>
    <w:rsid w:val="003A2DE1"/>
    <w:rsid w:val="003A7EC7"/>
    <w:rsid w:val="003B4DF7"/>
    <w:rsid w:val="003C2579"/>
    <w:rsid w:val="003C333A"/>
    <w:rsid w:val="003D400E"/>
    <w:rsid w:val="004028FC"/>
    <w:rsid w:val="00406107"/>
    <w:rsid w:val="00416AA6"/>
    <w:rsid w:val="0041727B"/>
    <w:rsid w:val="0042355E"/>
    <w:rsid w:val="0042761D"/>
    <w:rsid w:val="004278DA"/>
    <w:rsid w:val="00436FAD"/>
    <w:rsid w:val="00443A6B"/>
    <w:rsid w:val="00450976"/>
    <w:rsid w:val="00456BA8"/>
    <w:rsid w:val="0046277D"/>
    <w:rsid w:val="0047493F"/>
    <w:rsid w:val="00483423"/>
    <w:rsid w:val="00490333"/>
    <w:rsid w:val="00497763"/>
    <w:rsid w:val="004A4ABF"/>
    <w:rsid w:val="004A6393"/>
    <w:rsid w:val="004A7CD5"/>
    <w:rsid w:val="004E277C"/>
    <w:rsid w:val="004E301C"/>
    <w:rsid w:val="004E7DCE"/>
    <w:rsid w:val="00505A22"/>
    <w:rsid w:val="005145BA"/>
    <w:rsid w:val="005168E2"/>
    <w:rsid w:val="0051741A"/>
    <w:rsid w:val="00520881"/>
    <w:rsid w:val="00520F41"/>
    <w:rsid w:val="005260A3"/>
    <w:rsid w:val="00533825"/>
    <w:rsid w:val="005353AF"/>
    <w:rsid w:val="00535C8D"/>
    <w:rsid w:val="00536BAA"/>
    <w:rsid w:val="00541AFE"/>
    <w:rsid w:val="00543E59"/>
    <w:rsid w:val="00551361"/>
    <w:rsid w:val="0055408F"/>
    <w:rsid w:val="005549B9"/>
    <w:rsid w:val="0056628D"/>
    <w:rsid w:val="00566816"/>
    <w:rsid w:val="00583606"/>
    <w:rsid w:val="005841C2"/>
    <w:rsid w:val="005A3F84"/>
    <w:rsid w:val="005B3C6E"/>
    <w:rsid w:val="005B7BB9"/>
    <w:rsid w:val="005D416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2208"/>
    <w:rsid w:val="006244C5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6796C"/>
    <w:rsid w:val="00680A02"/>
    <w:rsid w:val="0069269A"/>
    <w:rsid w:val="00693081"/>
    <w:rsid w:val="006934E3"/>
    <w:rsid w:val="006A2CBF"/>
    <w:rsid w:val="006A54DF"/>
    <w:rsid w:val="006B0631"/>
    <w:rsid w:val="006B0A0A"/>
    <w:rsid w:val="006C0862"/>
    <w:rsid w:val="006C08B6"/>
    <w:rsid w:val="006D1C15"/>
    <w:rsid w:val="006D6149"/>
    <w:rsid w:val="006F32D5"/>
    <w:rsid w:val="006F6D99"/>
    <w:rsid w:val="007027E2"/>
    <w:rsid w:val="0070359C"/>
    <w:rsid w:val="007158A1"/>
    <w:rsid w:val="00722926"/>
    <w:rsid w:val="00726927"/>
    <w:rsid w:val="007404C5"/>
    <w:rsid w:val="00751002"/>
    <w:rsid w:val="00751F63"/>
    <w:rsid w:val="00757726"/>
    <w:rsid w:val="0076757A"/>
    <w:rsid w:val="00773A01"/>
    <w:rsid w:val="00774730"/>
    <w:rsid w:val="0078251B"/>
    <w:rsid w:val="00782736"/>
    <w:rsid w:val="007830E2"/>
    <w:rsid w:val="00784852"/>
    <w:rsid w:val="00784A46"/>
    <w:rsid w:val="00794BDD"/>
    <w:rsid w:val="00797A92"/>
    <w:rsid w:val="007A3B57"/>
    <w:rsid w:val="007B4F9A"/>
    <w:rsid w:val="007B537A"/>
    <w:rsid w:val="007C14D1"/>
    <w:rsid w:val="007C3266"/>
    <w:rsid w:val="007C4ED5"/>
    <w:rsid w:val="007D2C13"/>
    <w:rsid w:val="007D59A9"/>
    <w:rsid w:val="007E208E"/>
    <w:rsid w:val="007E291C"/>
    <w:rsid w:val="007E644A"/>
    <w:rsid w:val="007F0E65"/>
    <w:rsid w:val="007F47E7"/>
    <w:rsid w:val="00803359"/>
    <w:rsid w:val="00804D29"/>
    <w:rsid w:val="00806B33"/>
    <w:rsid w:val="00817311"/>
    <w:rsid w:val="00823A07"/>
    <w:rsid w:val="008310EA"/>
    <w:rsid w:val="00855125"/>
    <w:rsid w:val="00855F78"/>
    <w:rsid w:val="008632CA"/>
    <w:rsid w:val="00867452"/>
    <w:rsid w:val="00884320"/>
    <w:rsid w:val="008871F8"/>
    <w:rsid w:val="008909F8"/>
    <w:rsid w:val="008926B7"/>
    <w:rsid w:val="00895662"/>
    <w:rsid w:val="008F4652"/>
    <w:rsid w:val="008F5FC1"/>
    <w:rsid w:val="008F67CC"/>
    <w:rsid w:val="009077D7"/>
    <w:rsid w:val="00914152"/>
    <w:rsid w:val="00914EC8"/>
    <w:rsid w:val="00922B92"/>
    <w:rsid w:val="00927F78"/>
    <w:rsid w:val="009310BB"/>
    <w:rsid w:val="0093641A"/>
    <w:rsid w:val="00943711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4162"/>
    <w:rsid w:val="009C65BF"/>
    <w:rsid w:val="009D0CA4"/>
    <w:rsid w:val="009E137F"/>
    <w:rsid w:val="009F4694"/>
    <w:rsid w:val="009F6236"/>
    <w:rsid w:val="00A039E2"/>
    <w:rsid w:val="00A078C6"/>
    <w:rsid w:val="00A175D0"/>
    <w:rsid w:val="00A17B82"/>
    <w:rsid w:val="00A231CC"/>
    <w:rsid w:val="00A2701D"/>
    <w:rsid w:val="00A3014B"/>
    <w:rsid w:val="00A31178"/>
    <w:rsid w:val="00A34F7E"/>
    <w:rsid w:val="00A35E80"/>
    <w:rsid w:val="00A428F1"/>
    <w:rsid w:val="00A43925"/>
    <w:rsid w:val="00A501DC"/>
    <w:rsid w:val="00A50CC0"/>
    <w:rsid w:val="00A708E9"/>
    <w:rsid w:val="00A819B5"/>
    <w:rsid w:val="00A965A2"/>
    <w:rsid w:val="00AA1899"/>
    <w:rsid w:val="00AA2395"/>
    <w:rsid w:val="00AA2BAB"/>
    <w:rsid w:val="00AA3F81"/>
    <w:rsid w:val="00AB03B2"/>
    <w:rsid w:val="00AB5479"/>
    <w:rsid w:val="00AC5C06"/>
    <w:rsid w:val="00AD0083"/>
    <w:rsid w:val="00AD129A"/>
    <w:rsid w:val="00AD154D"/>
    <w:rsid w:val="00AE5AC0"/>
    <w:rsid w:val="00AE6B1F"/>
    <w:rsid w:val="00AE714B"/>
    <w:rsid w:val="00AF1139"/>
    <w:rsid w:val="00AF7243"/>
    <w:rsid w:val="00B00047"/>
    <w:rsid w:val="00B045B9"/>
    <w:rsid w:val="00B04B62"/>
    <w:rsid w:val="00B05A26"/>
    <w:rsid w:val="00B05F04"/>
    <w:rsid w:val="00B10258"/>
    <w:rsid w:val="00B116C8"/>
    <w:rsid w:val="00B21EC3"/>
    <w:rsid w:val="00B32062"/>
    <w:rsid w:val="00B36CC0"/>
    <w:rsid w:val="00B41AC4"/>
    <w:rsid w:val="00B44065"/>
    <w:rsid w:val="00B462EB"/>
    <w:rsid w:val="00B476CD"/>
    <w:rsid w:val="00B620FE"/>
    <w:rsid w:val="00B65C58"/>
    <w:rsid w:val="00B73AC7"/>
    <w:rsid w:val="00B74EE1"/>
    <w:rsid w:val="00B754D8"/>
    <w:rsid w:val="00B856EE"/>
    <w:rsid w:val="00B90D42"/>
    <w:rsid w:val="00B90EC6"/>
    <w:rsid w:val="00B92501"/>
    <w:rsid w:val="00B973B3"/>
    <w:rsid w:val="00BA1D50"/>
    <w:rsid w:val="00BA41F0"/>
    <w:rsid w:val="00BA6D38"/>
    <w:rsid w:val="00BB089A"/>
    <w:rsid w:val="00BB180B"/>
    <w:rsid w:val="00BB4CEC"/>
    <w:rsid w:val="00BC05AA"/>
    <w:rsid w:val="00BC2FF8"/>
    <w:rsid w:val="00BD34BC"/>
    <w:rsid w:val="00BD3FDD"/>
    <w:rsid w:val="00BE0AF2"/>
    <w:rsid w:val="00BE6500"/>
    <w:rsid w:val="00BE77DF"/>
    <w:rsid w:val="00BE79FB"/>
    <w:rsid w:val="00BF433E"/>
    <w:rsid w:val="00C02C10"/>
    <w:rsid w:val="00C07B5A"/>
    <w:rsid w:val="00C12DAE"/>
    <w:rsid w:val="00C13A71"/>
    <w:rsid w:val="00C13EF2"/>
    <w:rsid w:val="00C4049C"/>
    <w:rsid w:val="00C40ADB"/>
    <w:rsid w:val="00C45FBF"/>
    <w:rsid w:val="00C47341"/>
    <w:rsid w:val="00C47434"/>
    <w:rsid w:val="00C52F3F"/>
    <w:rsid w:val="00C742D4"/>
    <w:rsid w:val="00C76815"/>
    <w:rsid w:val="00C80801"/>
    <w:rsid w:val="00C8677E"/>
    <w:rsid w:val="00C91ECE"/>
    <w:rsid w:val="00C94416"/>
    <w:rsid w:val="00C94659"/>
    <w:rsid w:val="00C957EC"/>
    <w:rsid w:val="00C96C65"/>
    <w:rsid w:val="00CB24D5"/>
    <w:rsid w:val="00CB369D"/>
    <w:rsid w:val="00CB643E"/>
    <w:rsid w:val="00CB7421"/>
    <w:rsid w:val="00CD32B2"/>
    <w:rsid w:val="00CD48FF"/>
    <w:rsid w:val="00CD51DB"/>
    <w:rsid w:val="00CE52F2"/>
    <w:rsid w:val="00CE5F05"/>
    <w:rsid w:val="00CE69D9"/>
    <w:rsid w:val="00CF0334"/>
    <w:rsid w:val="00CF4CDC"/>
    <w:rsid w:val="00CF5B55"/>
    <w:rsid w:val="00CF658D"/>
    <w:rsid w:val="00D006D0"/>
    <w:rsid w:val="00D054CE"/>
    <w:rsid w:val="00D07100"/>
    <w:rsid w:val="00D12582"/>
    <w:rsid w:val="00D207AD"/>
    <w:rsid w:val="00D216C2"/>
    <w:rsid w:val="00D24DBC"/>
    <w:rsid w:val="00D26488"/>
    <w:rsid w:val="00D30764"/>
    <w:rsid w:val="00D402BF"/>
    <w:rsid w:val="00D42693"/>
    <w:rsid w:val="00D44B47"/>
    <w:rsid w:val="00D52BE2"/>
    <w:rsid w:val="00D564CA"/>
    <w:rsid w:val="00D62FFF"/>
    <w:rsid w:val="00D63988"/>
    <w:rsid w:val="00D67A37"/>
    <w:rsid w:val="00D727BF"/>
    <w:rsid w:val="00D74E41"/>
    <w:rsid w:val="00D823C5"/>
    <w:rsid w:val="00D83EB2"/>
    <w:rsid w:val="00D845F7"/>
    <w:rsid w:val="00D94A4D"/>
    <w:rsid w:val="00D97012"/>
    <w:rsid w:val="00DA1ED5"/>
    <w:rsid w:val="00DA30D5"/>
    <w:rsid w:val="00DA5414"/>
    <w:rsid w:val="00DA72C5"/>
    <w:rsid w:val="00DB57AF"/>
    <w:rsid w:val="00DB750E"/>
    <w:rsid w:val="00DD0FD9"/>
    <w:rsid w:val="00DF40EB"/>
    <w:rsid w:val="00E10620"/>
    <w:rsid w:val="00E117C6"/>
    <w:rsid w:val="00E1578E"/>
    <w:rsid w:val="00E26DF7"/>
    <w:rsid w:val="00E31D47"/>
    <w:rsid w:val="00E33DA6"/>
    <w:rsid w:val="00E37397"/>
    <w:rsid w:val="00E413B9"/>
    <w:rsid w:val="00E74D36"/>
    <w:rsid w:val="00E828B9"/>
    <w:rsid w:val="00E86F28"/>
    <w:rsid w:val="00E911AC"/>
    <w:rsid w:val="00E92D95"/>
    <w:rsid w:val="00E972B5"/>
    <w:rsid w:val="00EA11CB"/>
    <w:rsid w:val="00EB1A1B"/>
    <w:rsid w:val="00EB3746"/>
    <w:rsid w:val="00EC103D"/>
    <w:rsid w:val="00EC41A6"/>
    <w:rsid w:val="00EC4BC4"/>
    <w:rsid w:val="00EC5F36"/>
    <w:rsid w:val="00ED38C5"/>
    <w:rsid w:val="00ED6951"/>
    <w:rsid w:val="00ED6A13"/>
    <w:rsid w:val="00ED7B9A"/>
    <w:rsid w:val="00EF7505"/>
    <w:rsid w:val="00F03237"/>
    <w:rsid w:val="00F06778"/>
    <w:rsid w:val="00F06D7E"/>
    <w:rsid w:val="00F110E8"/>
    <w:rsid w:val="00F13EF6"/>
    <w:rsid w:val="00F15D7B"/>
    <w:rsid w:val="00F16757"/>
    <w:rsid w:val="00F41E37"/>
    <w:rsid w:val="00F43920"/>
    <w:rsid w:val="00F5347C"/>
    <w:rsid w:val="00F54E5E"/>
    <w:rsid w:val="00F5618D"/>
    <w:rsid w:val="00F66844"/>
    <w:rsid w:val="00F66AE5"/>
    <w:rsid w:val="00F67D6E"/>
    <w:rsid w:val="00F70CE7"/>
    <w:rsid w:val="00F71935"/>
    <w:rsid w:val="00F7459B"/>
    <w:rsid w:val="00F76FDA"/>
    <w:rsid w:val="00F8106F"/>
    <w:rsid w:val="00F873FB"/>
    <w:rsid w:val="00F91C62"/>
    <w:rsid w:val="00F92AF5"/>
    <w:rsid w:val="00F96E88"/>
    <w:rsid w:val="00F97CB7"/>
    <w:rsid w:val="00FA3CDF"/>
    <w:rsid w:val="00FB740B"/>
    <w:rsid w:val="00FC345D"/>
    <w:rsid w:val="00FC47B5"/>
    <w:rsid w:val="00FD7937"/>
    <w:rsid w:val="00FE79B8"/>
    <w:rsid w:val="00FF1FF5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BodyText">
    <w:name w:val="Body Text"/>
    <w:basedOn w:val="Normal"/>
    <w:link w:val="BodyTextChar"/>
    <w:rsid w:val="0041727B"/>
    <w:pPr>
      <w:bidi/>
      <w:spacing w:after="120" w:line="288" w:lineRule="auto"/>
      <w:jc w:val="lowKashida"/>
    </w:pPr>
    <w:rPr>
      <w:rFonts w:ascii="Verdana" w:hAnsi="Verdana" w:cs="Mitra"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41727B"/>
    <w:rPr>
      <w:rFonts w:ascii="Verdana" w:hAnsi="Verdana" w:cs="Mitra"/>
      <w:szCs w:val="26"/>
    </w:rPr>
  </w:style>
  <w:style w:type="paragraph" w:styleId="Title">
    <w:name w:val="Title"/>
    <w:basedOn w:val="Normal"/>
    <w:link w:val="TitleChar"/>
    <w:qFormat/>
    <w:rsid w:val="00551361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51361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SPGC.IR&#1576;&#1585;&#1711;&#1586;&#1575;&#1585;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SPGC.I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ETS.MPORG.I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ENDER.BAZRASI.I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PGC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1063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205413</cp:lastModifiedBy>
  <cp:revision>43</cp:revision>
  <cp:lastPrinted>2019-02-16T04:54:00Z</cp:lastPrinted>
  <dcterms:created xsi:type="dcterms:W3CDTF">2013-09-08T06:14:00Z</dcterms:created>
  <dcterms:modified xsi:type="dcterms:W3CDTF">2019-02-16T09:44:00Z</dcterms:modified>
</cp:coreProperties>
</file>